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2" w:type="pct"/>
        <w:tblLayout w:type="fixed"/>
        <w:tblLook w:val="04A0" w:firstRow="1" w:lastRow="0" w:firstColumn="1" w:lastColumn="0" w:noHBand="0" w:noVBand="1"/>
      </w:tblPr>
      <w:tblGrid>
        <w:gridCol w:w="740"/>
        <w:gridCol w:w="779"/>
        <w:gridCol w:w="977"/>
        <w:gridCol w:w="719"/>
        <w:gridCol w:w="2758"/>
        <w:gridCol w:w="747"/>
        <w:gridCol w:w="747"/>
        <w:gridCol w:w="1573"/>
        <w:gridCol w:w="4205"/>
        <w:gridCol w:w="753"/>
      </w:tblGrid>
      <w:tr w:rsidR="00DB0E33" w:rsidTr="00041179">
        <w:trPr>
          <w:trHeight w:val="915"/>
        </w:trPr>
        <w:tc>
          <w:tcPr>
            <w:tcW w:w="5000" w:type="pct"/>
            <w:gridSpan w:val="10"/>
            <w:tcBorders>
              <w:top w:val="nil"/>
              <w:left w:val="nil"/>
              <w:bottom w:val="single" w:sz="4" w:space="0" w:color="000000"/>
              <w:right w:val="nil"/>
            </w:tcBorders>
            <w:shd w:val="clear" w:color="auto" w:fill="auto"/>
            <w:vAlign w:val="center"/>
          </w:tcPr>
          <w:p w:rsidR="00DB0E33" w:rsidRDefault="00DB0E33" w:rsidP="00041179">
            <w:pPr>
              <w:pStyle w:val="a5"/>
              <w:widowControl/>
              <w:shd w:val="clear" w:color="auto" w:fill="FFFFFF"/>
              <w:spacing w:line="560" w:lineRule="exact"/>
              <w:jc w:val="center"/>
              <w:rPr>
                <w:rFonts w:ascii="仿宋_GB2312" w:eastAsia="仿宋_GB2312" w:hAnsi="宋体" w:cs="仿宋_GB2312"/>
                <w:b/>
                <w:bCs/>
                <w:color w:val="000000"/>
                <w:kern w:val="0"/>
                <w:szCs w:val="24"/>
                <w:lang w:bidi="ar"/>
              </w:rPr>
            </w:pPr>
            <w:r>
              <w:rPr>
                <w:rFonts w:ascii="方正小标宋简体" w:eastAsia="方正小标宋简体" w:hAnsi="方正小标宋简体" w:cs="方正小标宋简体" w:hint="eastAsia"/>
                <w:color w:val="000000" w:themeColor="text1"/>
                <w:sz w:val="36"/>
                <w:szCs w:val="36"/>
                <w:shd w:val="clear" w:color="auto" w:fill="FFFFFF"/>
              </w:rPr>
              <w:t>雅安产业投资（集团）有限公司2021年度公开招聘专业技术人员职位表</w:t>
            </w:r>
          </w:p>
        </w:tc>
      </w:tr>
      <w:tr w:rsidR="00DB0E33" w:rsidTr="00041179">
        <w:trPr>
          <w:trHeight w:val="379"/>
        </w:trPr>
        <w:tc>
          <w:tcPr>
            <w:tcW w:w="26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B0E33" w:rsidRDefault="00DB0E33" w:rsidP="00041179">
            <w:pPr>
              <w:widowControl/>
              <w:jc w:val="center"/>
              <w:textAlignment w:val="center"/>
              <w:rPr>
                <w:rFonts w:ascii="仿宋_GB2312" w:eastAsia="仿宋_GB2312" w:hAnsi="宋体" w:cs="仿宋_GB2312"/>
                <w:b/>
                <w:color w:val="000000"/>
                <w:sz w:val="24"/>
                <w:szCs w:val="24"/>
              </w:rPr>
            </w:pPr>
            <w:r>
              <w:rPr>
                <w:rFonts w:ascii="仿宋_GB2312" w:eastAsia="仿宋_GB2312" w:hAnsi="宋体" w:cs="仿宋_GB2312" w:hint="eastAsia"/>
                <w:b/>
                <w:color w:val="000000"/>
                <w:kern w:val="0"/>
                <w:sz w:val="24"/>
                <w:szCs w:val="24"/>
                <w:lang w:bidi="ar"/>
              </w:rPr>
              <w:t>序号</w:t>
            </w:r>
          </w:p>
        </w:tc>
        <w:tc>
          <w:tcPr>
            <w:tcW w:w="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B0E33" w:rsidRDefault="00DB0E33" w:rsidP="00041179">
            <w:pPr>
              <w:widowControl/>
              <w:jc w:val="center"/>
              <w:textAlignment w:val="center"/>
              <w:rPr>
                <w:rFonts w:ascii="仿宋_GB2312" w:eastAsia="仿宋_GB2312" w:hAnsi="宋体" w:cs="仿宋_GB2312"/>
                <w:b/>
                <w:color w:val="000000"/>
                <w:sz w:val="24"/>
                <w:szCs w:val="24"/>
              </w:rPr>
            </w:pPr>
            <w:r>
              <w:rPr>
                <w:rFonts w:ascii="仿宋_GB2312" w:eastAsia="仿宋_GB2312" w:hAnsi="宋体" w:cs="仿宋_GB2312" w:hint="eastAsia"/>
                <w:b/>
                <w:color w:val="000000"/>
                <w:kern w:val="0"/>
                <w:sz w:val="24"/>
                <w:szCs w:val="24"/>
                <w:lang w:bidi="ar"/>
              </w:rPr>
              <w:t>类别</w:t>
            </w:r>
          </w:p>
        </w:tc>
        <w:tc>
          <w:tcPr>
            <w:tcW w:w="34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B0E33" w:rsidRDefault="00DB0E33" w:rsidP="00041179">
            <w:pPr>
              <w:widowControl/>
              <w:jc w:val="center"/>
              <w:textAlignment w:val="center"/>
              <w:rPr>
                <w:rFonts w:ascii="仿宋_GB2312" w:eastAsia="仿宋_GB2312" w:hAnsi="宋体" w:cs="仿宋_GB2312"/>
                <w:b/>
                <w:color w:val="000000"/>
                <w:sz w:val="24"/>
                <w:szCs w:val="24"/>
              </w:rPr>
            </w:pPr>
            <w:r>
              <w:rPr>
                <w:rFonts w:ascii="仿宋_GB2312" w:eastAsia="仿宋_GB2312" w:hAnsi="宋体" w:cs="仿宋_GB2312" w:hint="eastAsia"/>
                <w:b/>
                <w:color w:val="000000"/>
                <w:kern w:val="0"/>
                <w:sz w:val="24"/>
                <w:szCs w:val="24"/>
                <w:lang w:bidi="ar"/>
              </w:rPr>
              <w:t>职位</w:t>
            </w:r>
          </w:p>
        </w:tc>
        <w:tc>
          <w:tcPr>
            <w:tcW w:w="257"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widowControl/>
              <w:jc w:val="center"/>
              <w:textAlignment w:val="center"/>
              <w:rPr>
                <w:rFonts w:ascii="仿宋_GB2312" w:eastAsia="仿宋_GB2312" w:hAnsi="宋体" w:cs="仿宋_GB2312"/>
                <w:b/>
                <w:color w:val="000000"/>
                <w:sz w:val="24"/>
                <w:szCs w:val="24"/>
              </w:rPr>
            </w:pPr>
            <w:r>
              <w:rPr>
                <w:rFonts w:ascii="仿宋_GB2312" w:eastAsia="仿宋_GB2312" w:hAnsi="宋体" w:cs="仿宋_GB2312" w:hint="eastAsia"/>
                <w:b/>
                <w:color w:val="000000"/>
                <w:kern w:val="0"/>
                <w:sz w:val="24"/>
                <w:szCs w:val="24"/>
                <w:lang w:bidi="ar"/>
              </w:rPr>
              <w:t>名额</w:t>
            </w:r>
          </w:p>
        </w:tc>
        <w:tc>
          <w:tcPr>
            <w:tcW w:w="98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B0E33" w:rsidRDefault="00DB0E33" w:rsidP="00041179">
            <w:pPr>
              <w:widowControl/>
              <w:jc w:val="center"/>
              <w:textAlignment w:val="center"/>
              <w:rPr>
                <w:rFonts w:ascii="仿宋_GB2312" w:eastAsia="仿宋_GB2312" w:hAnsi="宋体" w:cs="仿宋_GB2312"/>
                <w:b/>
                <w:color w:val="000000"/>
                <w:sz w:val="24"/>
                <w:szCs w:val="24"/>
              </w:rPr>
            </w:pPr>
            <w:r>
              <w:rPr>
                <w:rFonts w:ascii="仿宋_GB2312" w:eastAsia="仿宋_GB2312" w:hAnsi="宋体" w:cs="仿宋_GB2312" w:hint="eastAsia"/>
                <w:b/>
                <w:color w:val="000000"/>
                <w:kern w:val="0"/>
                <w:sz w:val="24"/>
                <w:szCs w:val="24"/>
                <w:lang w:bidi="ar"/>
              </w:rPr>
              <w:t>职位简介</w:t>
            </w:r>
          </w:p>
        </w:tc>
        <w:tc>
          <w:tcPr>
            <w:tcW w:w="2598"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DB0E33" w:rsidRDefault="00DB0E33" w:rsidP="00041179">
            <w:pPr>
              <w:widowControl/>
              <w:jc w:val="center"/>
              <w:textAlignment w:val="center"/>
              <w:rPr>
                <w:rFonts w:ascii="仿宋_GB2312" w:eastAsia="仿宋_GB2312" w:hAnsi="宋体" w:cs="仿宋_GB2312"/>
                <w:b/>
                <w:color w:val="000000"/>
                <w:sz w:val="24"/>
                <w:szCs w:val="24"/>
              </w:rPr>
            </w:pPr>
            <w:r>
              <w:rPr>
                <w:rFonts w:ascii="仿宋_GB2312" w:eastAsia="仿宋_GB2312" w:hAnsi="宋体" w:cs="仿宋_GB2312" w:hint="eastAsia"/>
                <w:b/>
                <w:color w:val="000000"/>
                <w:kern w:val="0"/>
                <w:sz w:val="24"/>
                <w:szCs w:val="24"/>
                <w:lang w:bidi="ar"/>
              </w:rPr>
              <w:t>招聘条件</w:t>
            </w:r>
          </w:p>
        </w:tc>
        <w:tc>
          <w:tcPr>
            <w:tcW w:w="26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b/>
                <w:bCs/>
                <w:color w:val="000000"/>
                <w:kern w:val="0"/>
                <w:sz w:val="24"/>
                <w:szCs w:val="24"/>
                <w:lang w:bidi="ar"/>
              </w:rPr>
              <w:t>备注</w:t>
            </w:r>
          </w:p>
        </w:tc>
      </w:tr>
      <w:tr w:rsidR="00DB0E33" w:rsidTr="00041179">
        <w:trPr>
          <w:trHeight w:val="360"/>
        </w:trPr>
        <w:tc>
          <w:tcPr>
            <w:tcW w:w="26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B0E33" w:rsidRDefault="00DB0E33" w:rsidP="00041179">
            <w:pPr>
              <w:jc w:val="center"/>
              <w:rPr>
                <w:rFonts w:ascii="仿宋_GB2312" w:eastAsia="仿宋_GB2312" w:hAnsi="宋体" w:cs="仿宋_GB2312"/>
                <w:b/>
                <w:color w:val="000000"/>
                <w:sz w:val="24"/>
                <w:szCs w:val="24"/>
              </w:rPr>
            </w:pPr>
          </w:p>
        </w:tc>
        <w:tc>
          <w:tcPr>
            <w:tcW w:w="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B0E33" w:rsidRDefault="00DB0E33" w:rsidP="00041179">
            <w:pPr>
              <w:jc w:val="center"/>
              <w:rPr>
                <w:rFonts w:ascii="仿宋_GB2312" w:eastAsia="仿宋_GB2312" w:hAnsi="宋体" w:cs="仿宋_GB2312"/>
                <w:b/>
                <w:color w:val="000000"/>
                <w:sz w:val="24"/>
                <w:szCs w:val="24"/>
              </w:rPr>
            </w:pPr>
          </w:p>
        </w:tc>
        <w:tc>
          <w:tcPr>
            <w:tcW w:w="34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B0E33" w:rsidRDefault="00DB0E33" w:rsidP="00041179">
            <w:pPr>
              <w:jc w:val="center"/>
              <w:rPr>
                <w:rFonts w:ascii="仿宋_GB2312" w:eastAsia="仿宋_GB2312" w:hAnsi="宋体" w:cs="仿宋_GB2312"/>
                <w:b/>
                <w:color w:val="000000"/>
                <w:sz w:val="24"/>
                <w:szCs w:val="24"/>
              </w:rPr>
            </w:pPr>
          </w:p>
        </w:tc>
        <w:tc>
          <w:tcPr>
            <w:tcW w:w="257"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jc w:val="center"/>
              <w:rPr>
                <w:rFonts w:ascii="仿宋_GB2312" w:eastAsia="仿宋_GB2312" w:hAnsi="宋体" w:cs="仿宋_GB2312"/>
                <w:b/>
                <w:color w:val="000000"/>
                <w:sz w:val="24"/>
                <w:szCs w:val="24"/>
              </w:rPr>
            </w:pPr>
          </w:p>
        </w:tc>
        <w:tc>
          <w:tcPr>
            <w:tcW w:w="98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B0E33" w:rsidRDefault="00DB0E33" w:rsidP="00041179">
            <w:pPr>
              <w:jc w:val="center"/>
              <w:rPr>
                <w:rFonts w:ascii="仿宋_GB2312" w:eastAsia="仿宋_GB2312" w:hAnsi="宋体" w:cs="仿宋_GB2312"/>
                <w:b/>
                <w:color w:val="000000"/>
                <w:sz w:val="24"/>
                <w:szCs w:val="24"/>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B0E33" w:rsidRDefault="00DB0E33" w:rsidP="00041179">
            <w:pPr>
              <w:widowControl/>
              <w:jc w:val="center"/>
              <w:textAlignment w:val="center"/>
              <w:rPr>
                <w:rFonts w:ascii="仿宋_GB2312" w:eastAsia="仿宋_GB2312" w:hAnsi="宋体" w:cs="仿宋_GB2312"/>
                <w:b/>
                <w:color w:val="000000"/>
                <w:sz w:val="24"/>
                <w:szCs w:val="24"/>
              </w:rPr>
            </w:pPr>
            <w:r>
              <w:rPr>
                <w:rFonts w:ascii="仿宋_GB2312" w:eastAsia="仿宋_GB2312" w:hAnsi="宋体" w:cs="仿宋_GB2312" w:hint="eastAsia"/>
                <w:b/>
                <w:color w:val="000000"/>
                <w:kern w:val="0"/>
                <w:sz w:val="24"/>
                <w:szCs w:val="24"/>
                <w:lang w:bidi="ar"/>
              </w:rPr>
              <w:t>学历</w:t>
            </w:r>
          </w:p>
        </w:tc>
        <w:tc>
          <w:tcPr>
            <w:tcW w:w="2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B0E33" w:rsidRDefault="00DB0E33" w:rsidP="00041179">
            <w:pPr>
              <w:widowControl/>
              <w:jc w:val="center"/>
              <w:textAlignment w:val="center"/>
              <w:rPr>
                <w:rFonts w:ascii="仿宋_GB2312" w:eastAsia="仿宋_GB2312" w:hAnsi="宋体" w:cs="仿宋_GB2312"/>
                <w:b/>
                <w:color w:val="000000"/>
                <w:sz w:val="24"/>
                <w:szCs w:val="24"/>
              </w:rPr>
            </w:pPr>
            <w:r>
              <w:rPr>
                <w:rFonts w:ascii="仿宋_GB2312" w:eastAsia="仿宋_GB2312" w:hAnsi="宋体" w:cs="仿宋_GB2312" w:hint="eastAsia"/>
                <w:b/>
                <w:color w:val="000000"/>
                <w:kern w:val="0"/>
                <w:sz w:val="24"/>
                <w:szCs w:val="24"/>
                <w:lang w:bidi="ar"/>
              </w:rPr>
              <w:t>年龄</w:t>
            </w:r>
          </w:p>
        </w:tc>
        <w:tc>
          <w:tcPr>
            <w:tcW w:w="5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B0E33" w:rsidRDefault="00DB0E33" w:rsidP="00041179">
            <w:pPr>
              <w:widowControl/>
              <w:jc w:val="center"/>
              <w:textAlignment w:val="center"/>
              <w:rPr>
                <w:rFonts w:ascii="仿宋_GB2312" w:eastAsia="仿宋_GB2312" w:hAnsi="宋体" w:cs="仿宋_GB2312"/>
                <w:b/>
                <w:color w:val="000000"/>
                <w:sz w:val="24"/>
                <w:szCs w:val="24"/>
              </w:rPr>
            </w:pPr>
            <w:r>
              <w:rPr>
                <w:rFonts w:ascii="仿宋_GB2312" w:eastAsia="仿宋_GB2312" w:hAnsi="宋体" w:cs="仿宋_GB2312" w:hint="eastAsia"/>
                <w:b/>
                <w:color w:val="000000"/>
                <w:kern w:val="0"/>
                <w:sz w:val="24"/>
                <w:szCs w:val="24"/>
                <w:lang w:bidi="ar"/>
              </w:rPr>
              <w:t>专业</w:t>
            </w:r>
          </w:p>
        </w:tc>
        <w:tc>
          <w:tcPr>
            <w:tcW w:w="1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B0E33" w:rsidRDefault="00DB0E33" w:rsidP="00041179">
            <w:pPr>
              <w:widowControl/>
              <w:jc w:val="center"/>
              <w:textAlignment w:val="center"/>
              <w:rPr>
                <w:rFonts w:ascii="仿宋_GB2312" w:eastAsia="仿宋_GB2312" w:hAnsi="宋体" w:cs="仿宋_GB2312"/>
                <w:b/>
                <w:color w:val="000000"/>
                <w:sz w:val="24"/>
                <w:szCs w:val="24"/>
              </w:rPr>
            </w:pPr>
            <w:r>
              <w:rPr>
                <w:rFonts w:ascii="仿宋_GB2312" w:eastAsia="仿宋_GB2312" w:hAnsi="宋体" w:cs="仿宋_GB2312" w:hint="eastAsia"/>
                <w:b/>
                <w:color w:val="000000"/>
                <w:kern w:val="0"/>
                <w:sz w:val="24"/>
                <w:szCs w:val="24"/>
                <w:lang w:bidi="ar"/>
              </w:rPr>
              <w:t>其他要求</w:t>
            </w:r>
          </w:p>
        </w:tc>
        <w:tc>
          <w:tcPr>
            <w:tcW w:w="26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jc w:val="center"/>
              <w:rPr>
                <w:rFonts w:ascii="仿宋_GB2312" w:eastAsia="仿宋_GB2312" w:hAnsi="宋体" w:cs="仿宋_GB2312"/>
                <w:color w:val="000000"/>
                <w:sz w:val="24"/>
                <w:szCs w:val="24"/>
              </w:rPr>
            </w:pPr>
          </w:p>
        </w:tc>
      </w:tr>
      <w:tr w:rsidR="00DB0E33" w:rsidTr="00041179">
        <w:trPr>
          <w:trHeight w:val="1540"/>
        </w:trPr>
        <w:tc>
          <w:tcPr>
            <w:tcW w:w="2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1</w:t>
            </w:r>
          </w:p>
        </w:tc>
        <w:tc>
          <w:tcPr>
            <w:tcW w:w="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财务融资类</w:t>
            </w:r>
          </w:p>
        </w:tc>
        <w:tc>
          <w:tcPr>
            <w:tcW w:w="348"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lang w:bidi="ar"/>
              </w:rPr>
              <w:t>副部长</w:t>
            </w:r>
          </w:p>
        </w:tc>
        <w:tc>
          <w:tcPr>
            <w:tcW w:w="25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lang w:bidi="ar"/>
              </w:rPr>
              <w:t>1</w:t>
            </w:r>
          </w:p>
        </w:tc>
        <w:tc>
          <w:tcPr>
            <w:tcW w:w="985"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lang w:bidi="ar"/>
              </w:rPr>
              <w:t>负责集团公司及子公司融资工作</w:t>
            </w:r>
          </w:p>
        </w:tc>
        <w:tc>
          <w:tcPr>
            <w:tcW w:w="26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lang w:bidi="ar"/>
              </w:rPr>
              <w:t>本科及以上</w:t>
            </w:r>
          </w:p>
        </w:tc>
        <w:tc>
          <w:tcPr>
            <w:tcW w:w="26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lang w:bidi="ar"/>
              </w:rPr>
              <w:t>40周岁以下</w:t>
            </w:r>
          </w:p>
        </w:tc>
        <w:tc>
          <w:tcPr>
            <w:tcW w:w="56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lang w:bidi="ar"/>
              </w:rPr>
              <w:t>金融、财务会计、经济类</w:t>
            </w:r>
          </w:p>
        </w:tc>
        <w:tc>
          <w:tcPr>
            <w:tcW w:w="1500"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1.具有3年以上企业融资或银行、金融机构相关工作经验；</w:t>
            </w:r>
            <w:r>
              <w:rPr>
                <w:rFonts w:ascii="仿宋_GB2312" w:eastAsia="仿宋_GB2312" w:hAnsi="宋体" w:cs="仿宋_GB2312" w:hint="eastAsia"/>
                <w:color w:val="000000"/>
                <w:kern w:val="0"/>
                <w:sz w:val="24"/>
                <w:szCs w:val="24"/>
                <w:lang w:bidi="ar"/>
              </w:rPr>
              <w:br/>
              <w:t>2.具有财务会计类、经济类中级及以上职称；</w:t>
            </w:r>
            <w:r>
              <w:rPr>
                <w:rFonts w:ascii="仿宋_GB2312" w:eastAsia="仿宋_GB2312" w:hAnsi="宋体" w:cs="仿宋_GB2312" w:hint="eastAsia"/>
                <w:color w:val="000000"/>
                <w:kern w:val="0"/>
                <w:sz w:val="24"/>
                <w:szCs w:val="24"/>
                <w:lang w:bidi="ar"/>
              </w:rPr>
              <w:br/>
              <w:t>3.有企业债、公司债、中期票据等发行工作经验或担任过国企中层以上职务者优先。</w:t>
            </w:r>
          </w:p>
        </w:tc>
        <w:tc>
          <w:tcPr>
            <w:tcW w:w="26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widowControl/>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具有中级以上职称者优先，学历可放宽至大专。</w:t>
            </w:r>
          </w:p>
        </w:tc>
      </w:tr>
      <w:tr w:rsidR="00DB0E33" w:rsidTr="00041179">
        <w:trPr>
          <w:trHeight w:val="90"/>
        </w:trPr>
        <w:tc>
          <w:tcPr>
            <w:tcW w:w="2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2</w:t>
            </w:r>
          </w:p>
        </w:tc>
        <w:tc>
          <w:tcPr>
            <w:tcW w:w="27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B0E33" w:rsidRDefault="00DB0E33" w:rsidP="00041179">
            <w:pPr>
              <w:jc w:val="center"/>
              <w:rPr>
                <w:rFonts w:ascii="仿宋_GB2312" w:eastAsia="仿宋_GB2312" w:hAnsi="宋体" w:cs="仿宋_GB2312"/>
                <w:color w:val="000000"/>
                <w:sz w:val="24"/>
                <w:szCs w:val="24"/>
              </w:rPr>
            </w:pPr>
          </w:p>
        </w:tc>
        <w:tc>
          <w:tcPr>
            <w:tcW w:w="348"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lang w:bidi="ar"/>
              </w:rPr>
              <w:t>财务会计</w:t>
            </w:r>
          </w:p>
        </w:tc>
        <w:tc>
          <w:tcPr>
            <w:tcW w:w="25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lang w:bidi="ar"/>
              </w:rPr>
              <w:t>2</w:t>
            </w:r>
          </w:p>
        </w:tc>
        <w:tc>
          <w:tcPr>
            <w:tcW w:w="985"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lang w:bidi="ar"/>
              </w:rPr>
              <w:t>负责集团公司及子公司会计核算、财务报表编制等工作</w:t>
            </w:r>
          </w:p>
        </w:tc>
        <w:tc>
          <w:tcPr>
            <w:tcW w:w="26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lang w:bidi="ar"/>
              </w:rPr>
              <w:t>本科及以上</w:t>
            </w:r>
          </w:p>
        </w:tc>
        <w:tc>
          <w:tcPr>
            <w:tcW w:w="26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lang w:bidi="ar"/>
              </w:rPr>
              <w:t>40周岁以下</w:t>
            </w:r>
          </w:p>
        </w:tc>
        <w:tc>
          <w:tcPr>
            <w:tcW w:w="56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lang w:bidi="ar"/>
              </w:rPr>
              <w:t>财务管理、会计类、经济</w:t>
            </w:r>
            <w:bookmarkStart w:id="0" w:name="_GoBack"/>
            <w:bookmarkEnd w:id="0"/>
            <w:r>
              <w:rPr>
                <w:rFonts w:ascii="仿宋_GB2312" w:eastAsia="仿宋_GB2312" w:hAnsi="宋体" w:cs="仿宋_GB2312" w:hint="eastAsia"/>
                <w:color w:val="000000"/>
                <w:kern w:val="0"/>
                <w:szCs w:val="21"/>
                <w:lang w:bidi="ar"/>
              </w:rPr>
              <w:t>类</w:t>
            </w:r>
          </w:p>
        </w:tc>
        <w:tc>
          <w:tcPr>
            <w:tcW w:w="1500"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1.具有3年以上财务会计工作经历；</w:t>
            </w:r>
            <w:r>
              <w:rPr>
                <w:rFonts w:ascii="仿宋_GB2312" w:eastAsia="仿宋_GB2312" w:hAnsi="宋体" w:cs="仿宋_GB2312" w:hint="eastAsia"/>
                <w:color w:val="000000"/>
                <w:kern w:val="0"/>
                <w:sz w:val="24"/>
                <w:szCs w:val="24"/>
                <w:lang w:bidi="ar"/>
              </w:rPr>
              <w:br/>
              <w:t>2.具有会计类中级及以上职称，具有高级会计师职称或注册会计师资格者学历可放宽至大专。</w:t>
            </w:r>
          </w:p>
        </w:tc>
        <w:tc>
          <w:tcPr>
            <w:tcW w:w="26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rPr>
                <w:rFonts w:ascii="仿宋_GB2312" w:eastAsia="仿宋_GB2312" w:hAnsi="宋体" w:cs="仿宋_GB2312"/>
                <w:color w:val="000000"/>
                <w:sz w:val="24"/>
                <w:szCs w:val="24"/>
              </w:rPr>
            </w:pPr>
          </w:p>
        </w:tc>
      </w:tr>
      <w:tr w:rsidR="00DB0E33" w:rsidTr="00041179">
        <w:trPr>
          <w:trHeight w:val="1662"/>
        </w:trPr>
        <w:tc>
          <w:tcPr>
            <w:tcW w:w="2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3</w:t>
            </w:r>
          </w:p>
        </w:tc>
        <w:tc>
          <w:tcPr>
            <w:tcW w:w="2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工程建设类</w:t>
            </w:r>
          </w:p>
        </w:tc>
        <w:tc>
          <w:tcPr>
            <w:tcW w:w="348"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电力专业技术人员</w:t>
            </w:r>
          </w:p>
        </w:tc>
        <w:tc>
          <w:tcPr>
            <w:tcW w:w="25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1</w:t>
            </w:r>
          </w:p>
        </w:tc>
        <w:tc>
          <w:tcPr>
            <w:tcW w:w="985"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熟悉输配电工程技术及行业管理流程，负责水、电、燃气、</w:t>
            </w:r>
            <w:proofErr w:type="gramStart"/>
            <w:r>
              <w:rPr>
                <w:rFonts w:ascii="仿宋_GB2312" w:eastAsia="仿宋_GB2312" w:hAnsi="宋体" w:cs="仿宋_GB2312" w:hint="eastAsia"/>
                <w:color w:val="000000"/>
                <w:kern w:val="0"/>
                <w:sz w:val="24"/>
                <w:szCs w:val="24"/>
                <w:lang w:bidi="ar"/>
              </w:rPr>
              <w:t>通讯等杆管线</w:t>
            </w:r>
            <w:proofErr w:type="gramEnd"/>
            <w:r>
              <w:rPr>
                <w:rFonts w:ascii="仿宋_GB2312" w:eastAsia="仿宋_GB2312" w:hAnsi="宋体" w:cs="仿宋_GB2312" w:hint="eastAsia"/>
                <w:color w:val="000000"/>
                <w:kern w:val="0"/>
                <w:sz w:val="24"/>
                <w:szCs w:val="24"/>
                <w:lang w:bidi="ar"/>
              </w:rPr>
              <w:t>建设及零星工程建设</w:t>
            </w:r>
          </w:p>
        </w:tc>
        <w:tc>
          <w:tcPr>
            <w:tcW w:w="26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lang w:bidi="ar"/>
              </w:rPr>
              <w:t>本科及以上</w:t>
            </w:r>
          </w:p>
        </w:tc>
        <w:tc>
          <w:tcPr>
            <w:tcW w:w="26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35周岁以下</w:t>
            </w:r>
          </w:p>
        </w:tc>
        <w:tc>
          <w:tcPr>
            <w:tcW w:w="56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电力类相关专业</w:t>
            </w:r>
          </w:p>
        </w:tc>
        <w:tc>
          <w:tcPr>
            <w:tcW w:w="1500"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1.具有2年以上输配电工程技术类管理工作经验；具有5年以上输配电工作经验，年龄可放宽至40岁；</w:t>
            </w:r>
            <w:r>
              <w:rPr>
                <w:rFonts w:ascii="仿宋_GB2312" w:eastAsia="仿宋_GB2312" w:hAnsi="宋体" w:cs="仿宋_GB2312" w:hint="eastAsia"/>
                <w:color w:val="000000"/>
                <w:kern w:val="0"/>
                <w:sz w:val="24"/>
                <w:szCs w:val="24"/>
                <w:lang w:bidi="ar"/>
              </w:rPr>
              <w:br/>
              <w:t>2.持有二级</w:t>
            </w:r>
            <w:proofErr w:type="gramStart"/>
            <w:r>
              <w:rPr>
                <w:rFonts w:ascii="仿宋_GB2312" w:eastAsia="仿宋_GB2312" w:hAnsi="宋体" w:cs="仿宋_GB2312" w:hint="eastAsia"/>
                <w:color w:val="000000"/>
                <w:kern w:val="0"/>
                <w:sz w:val="24"/>
                <w:szCs w:val="24"/>
                <w:lang w:bidi="ar"/>
              </w:rPr>
              <w:t>建造师证或</w:t>
            </w:r>
            <w:proofErr w:type="gramEnd"/>
            <w:r>
              <w:rPr>
                <w:rFonts w:ascii="仿宋_GB2312" w:eastAsia="仿宋_GB2312" w:hAnsi="宋体" w:cs="仿宋_GB2312" w:hint="eastAsia"/>
                <w:color w:val="000000"/>
                <w:kern w:val="0"/>
                <w:sz w:val="24"/>
                <w:szCs w:val="24"/>
                <w:lang w:bidi="ar"/>
              </w:rPr>
              <w:t>工程类中级职称。</w:t>
            </w:r>
          </w:p>
        </w:tc>
        <w:tc>
          <w:tcPr>
            <w:tcW w:w="26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rPr>
                <w:rFonts w:ascii="仿宋_GB2312" w:eastAsia="仿宋_GB2312" w:hAnsi="宋体" w:cs="仿宋_GB2312"/>
                <w:color w:val="000000"/>
                <w:sz w:val="24"/>
                <w:szCs w:val="24"/>
              </w:rPr>
            </w:pPr>
          </w:p>
        </w:tc>
      </w:tr>
      <w:tr w:rsidR="00DB0E33" w:rsidTr="00041179">
        <w:trPr>
          <w:trHeight w:val="90"/>
        </w:trPr>
        <w:tc>
          <w:tcPr>
            <w:tcW w:w="264" w:type="pct"/>
            <w:tcBorders>
              <w:top w:val="single" w:sz="4" w:space="0" w:color="000000"/>
              <w:left w:val="single" w:sz="4" w:space="0" w:color="000000"/>
              <w:bottom w:val="single" w:sz="4" w:space="0" w:color="auto"/>
              <w:right w:val="single" w:sz="4" w:space="0" w:color="000000"/>
            </w:tcBorders>
            <w:shd w:val="clear" w:color="auto" w:fill="auto"/>
            <w:noWrap/>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4</w:t>
            </w:r>
          </w:p>
        </w:tc>
        <w:tc>
          <w:tcPr>
            <w:tcW w:w="278" w:type="pct"/>
            <w:vMerge/>
            <w:tcBorders>
              <w:top w:val="single" w:sz="4" w:space="0" w:color="000000"/>
              <w:left w:val="single" w:sz="4" w:space="0" w:color="000000"/>
              <w:bottom w:val="single" w:sz="4" w:space="0" w:color="auto"/>
              <w:right w:val="single" w:sz="4" w:space="0" w:color="000000"/>
            </w:tcBorders>
            <w:shd w:val="clear" w:color="auto" w:fill="auto"/>
            <w:vAlign w:val="center"/>
          </w:tcPr>
          <w:p w:rsidR="00DB0E33" w:rsidRDefault="00DB0E33" w:rsidP="00041179">
            <w:pPr>
              <w:jc w:val="center"/>
              <w:rPr>
                <w:rFonts w:ascii="仿宋_GB2312" w:eastAsia="仿宋_GB2312" w:hAnsi="宋体" w:cs="仿宋_GB2312"/>
                <w:color w:val="000000"/>
                <w:sz w:val="24"/>
                <w:szCs w:val="24"/>
              </w:rPr>
            </w:pPr>
          </w:p>
        </w:tc>
        <w:tc>
          <w:tcPr>
            <w:tcW w:w="348"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技术专员</w:t>
            </w:r>
          </w:p>
        </w:tc>
        <w:tc>
          <w:tcPr>
            <w:tcW w:w="25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1</w:t>
            </w:r>
          </w:p>
        </w:tc>
        <w:tc>
          <w:tcPr>
            <w:tcW w:w="985"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负责公司技术、安全质量管理体系建立，技术、安全质量管理制度宣贯，监管项目技术、质量、安全工作</w:t>
            </w:r>
          </w:p>
        </w:tc>
        <w:tc>
          <w:tcPr>
            <w:tcW w:w="26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Cs w:val="21"/>
              </w:rPr>
            </w:pPr>
            <w:r>
              <w:rPr>
                <w:rFonts w:ascii="仿宋_GB2312" w:eastAsia="仿宋_GB2312" w:hAnsi="宋体" w:cs="仿宋_GB2312" w:hint="eastAsia"/>
                <w:color w:val="000000"/>
                <w:kern w:val="0"/>
                <w:szCs w:val="21"/>
                <w:lang w:bidi="ar"/>
              </w:rPr>
              <w:t>本科及以上</w:t>
            </w:r>
          </w:p>
        </w:tc>
        <w:tc>
          <w:tcPr>
            <w:tcW w:w="26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35周岁以下</w:t>
            </w:r>
          </w:p>
        </w:tc>
        <w:tc>
          <w:tcPr>
            <w:tcW w:w="56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土木工程或建筑类专业</w:t>
            </w:r>
          </w:p>
        </w:tc>
        <w:tc>
          <w:tcPr>
            <w:tcW w:w="1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1.熟悉工程技术、质量、安全等方面管理工作；</w:t>
            </w:r>
            <w:r>
              <w:rPr>
                <w:rFonts w:ascii="仿宋_GB2312" w:eastAsia="仿宋_GB2312" w:hAnsi="宋体" w:cs="仿宋_GB2312" w:hint="eastAsia"/>
                <w:color w:val="000000"/>
                <w:kern w:val="0"/>
                <w:sz w:val="24"/>
                <w:szCs w:val="24"/>
                <w:lang w:bidi="ar"/>
              </w:rPr>
              <w:br/>
              <w:t>2.具有3年以上工程项目技术、质量及安全管理经验，持有二级</w:t>
            </w:r>
            <w:proofErr w:type="gramStart"/>
            <w:r>
              <w:rPr>
                <w:rFonts w:ascii="仿宋_GB2312" w:eastAsia="仿宋_GB2312" w:hAnsi="宋体" w:cs="仿宋_GB2312" w:hint="eastAsia"/>
                <w:color w:val="000000"/>
                <w:kern w:val="0"/>
                <w:sz w:val="24"/>
                <w:szCs w:val="24"/>
                <w:lang w:bidi="ar"/>
              </w:rPr>
              <w:t>建造师证或</w:t>
            </w:r>
            <w:proofErr w:type="gramEnd"/>
            <w:r>
              <w:rPr>
                <w:rFonts w:ascii="仿宋_GB2312" w:eastAsia="仿宋_GB2312" w:hAnsi="宋体" w:cs="仿宋_GB2312" w:hint="eastAsia"/>
                <w:color w:val="000000"/>
                <w:kern w:val="0"/>
                <w:sz w:val="24"/>
                <w:szCs w:val="24"/>
                <w:lang w:bidi="ar"/>
              </w:rPr>
              <w:t>工程类中级职称，安全B/C证者优先。</w:t>
            </w:r>
          </w:p>
        </w:tc>
        <w:tc>
          <w:tcPr>
            <w:tcW w:w="26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rPr>
                <w:rFonts w:ascii="仿宋_GB2312" w:eastAsia="仿宋_GB2312" w:hAnsi="宋体" w:cs="仿宋_GB2312"/>
                <w:color w:val="000000"/>
                <w:sz w:val="24"/>
                <w:szCs w:val="24"/>
              </w:rPr>
            </w:pPr>
          </w:p>
        </w:tc>
      </w:tr>
      <w:tr w:rsidR="00DB0E33" w:rsidTr="00041179">
        <w:trPr>
          <w:trHeight w:val="1782"/>
        </w:trPr>
        <w:tc>
          <w:tcPr>
            <w:tcW w:w="264" w:type="pct"/>
            <w:tcBorders>
              <w:top w:val="single" w:sz="4" w:space="0" w:color="auto"/>
              <w:left w:val="single" w:sz="4" w:space="0" w:color="000000"/>
              <w:bottom w:val="single" w:sz="4" w:space="0" w:color="000000"/>
              <w:right w:val="single" w:sz="4" w:space="0" w:color="000000"/>
            </w:tcBorders>
            <w:shd w:val="clear" w:color="auto" w:fill="auto"/>
            <w:noWrap/>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lastRenderedPageBreak/>
              <w:t>5</w:t>
            </w:r>
          </w:p>
        </w:tc>
        <w:tc>
          <w:tcPr>
            <w:tcW w:w="278" w:type="pct"/>
            <w:vMerge w:val="restart"/>
            <w:tcBorders>
              <w:top w:val="single" w:sz="4" w:space="0" w:color="auto"/>
              <w:left w:val="single" w:sz="4" w:space="0" w:color="000000"/>
              <w:bottom w:val="single" w:sz="4" w:space="0" w:color="000000"/>
              <w:right w:val="single" w:sz="4" w:space="0" w:color="000000"/>
            </w:tcBorders>
            <w:shd w:val="clear" w:color="auto" w:fill="auto"/>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审计法</w:t>
            </w:r>
            <w:proofErr w:type="gramStart"/>
            <w:r>
              <w:rPr>
                <w:rFonts w:ascii="仿宋_GB2312" w:eastAsia="仿宋_GB2312" w:hAnsi="宋体" w:cs="仿宋_GB2312" w:hint="eastAsia"/>
                <w:color w:val="000000"/>
                <w:kern w:val="0"/>
                <w:sz w:val="24"/>
                <w:szCs w:val="24"/>
                <w:lang w:bidi="ar"/>
              </w:rPr>
              <w:t>务招采类</w:t>
            </w:r>
            <w:proofErr w:type="gramEnd"/>
          </w:p>
        </w:tc>
        <w:tc>
          <w:tcPr>
            <w:tcW w:w="348"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审计专员</w:t>
            </w:r>
          </w:p>
        </w:tc>
        <w:tc>
          <w:tcPr>
            <w:tcW w:w="25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1</w:t>
            </w:r>
          </w:p>
        </w:tc>
        <w:tc>
          <w:tcPr>
            <w:tcW w:w="985"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负责公司建设项目的相关审计工作、各阶段的造价相关工作</w:t>
            </w:r>
          </w:p>
        </w:tc>
        <w:tc>
          <w:tcPr>
            <w:tcW w:w="26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本科及以上</w:t>
            </w:r>
          </w:p>
        </w:tc>
        <w:tc>
          <w:tcPr>
            <w:tcW w:w="26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35周岁以下</w:t>
            </w:r>
          </w:p>
        </w:tc>
        <w:tc>
          <w:tcPr>
            <w:tcW w:w="56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工程造价或建筑类专业</w:t>
            </w:r>
          </w:p>
        </w:tc>
        <w:tc>
          <w:tcPr>
            <w:tcW w:w="1500"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1.具有3年以上造价或审计从业经验，持有造价员（带审）或二级</w:t>
            </w:r>
            <w:proofErr w:type="gramStart"/>
            <w:r>
              <w:rPr>
                <w:rFonts w:ascii="仿宋_GB2312" w:eastAsia="仿宋_GB2312" w:hAnsi="宋体" w:cs="仿宋_GB2312" w:hint="eastAsia"/>
                <w:color w:val="000000"/>
                <w:kern w:val="0"/>
                <w:sz w:val="24"/>
                <w:szCs w:val="24"/>
                <w:lang w:bidi="ar"/>
              </w:rPr>
              <w:t>造价师</w:t>
            </w:r>
            <w:proofErr w:type="gramEnd"/>
            <w:r>
              <w:rPr>
                <w:rFonts w:ascii="仿宋_GB2312" w:eastAsia="仿宋_GB2312" w:hAnsi="宋体" w:cs="仿宋_GB2312" w:hint="eastAsia"/>
                <w:color w:val="000000"/>
                <w:kern w:val="0"/>
                <w:sz w:val="24"/>
                <w:szCs w:val="24"/>
                <w:lang w:bidi="ar"/>
              </w:rPr>
              <w:t>证书；一级</w:t>
            </w:r>
            <w:proofErr w:type="gramStart"/>
            <w:r>
              <w:rPr>
                <w:rFonts w:ascii="仿宋_GB2312" w:eastAsia="仿宋_GB2312" w:hAnsi="宋体" w:cs="仿宋_GB2312" w:hint="eastAsia"/>
                <w:color w:val="000000"/>
                <w:kern w:val="0"/>
                <w:sz w:val="24"/>
                <w:szCs w:val="24"/>
                <w:lang w:bidi="ar"/>
              </w:rPr>
              <w:t>造价师</w:t>
            </w:r>
            <w:proofErr w:type="gramEnd"/>
            <w:r>
              <w:rPr>
                <w:rFonts w:ascii="仿宋_GB2312" w:eastAsia="仿宋_GB2312" w:hAnsi="宋体" w:cs="仿宋_GB2312" w:hint="eastAsia"/>
                <w:color w:val="000000"/>
                <w:kern w:val="0"/>
                <w:sz w:val="24"/>
                <w:szCs w:val="24"/>
                <w:lang w:bidi="ar"/>
              </w:rPr>
              <w:t>或5年以上从业经验优先；</w:t>
            </w:r>
            <w:r>
              <w:rPr>
                <w:rFonts w:ascii="仿宋_GB2312" w:eastAsia="仿宋_GB2312" w:hAnsi="宋体" w:cs="仿宋_GB2312" w:hint="eastAsia"/>
                <w:color w:val="000000"/>
                <w:kern w:val="0"/>
                <w:sz w:val="24"/>
                <w:szCs w:val="24"/>
                <w:lang w:bidi="ar"/>
              </w:rPr>
              <w:br/>
              <w:t>2.具有机关、事业单位、国企审计、造价工作经验者优先。</w:t>
            </w:r>
          </w:p>
        </w:tc>
        <w:tc>
          <w:tcPr>
            <w:tcW w:w="26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rPr>
                <w:rFonts w:ascii="仿宋_GB2312" w:eastAsia="仿宋_GB2312" w:hAnsi="宋体" w:cs="仿宋_GB2312"/>
                <w:color w:val="000000"/>
                <w:sz w:val="24"/>
                <w:szCs w:val="24"/>
              </w:rPr>
            </w:pPr>
          </w:p>
        </w:tc>
      </w:tr>
      <w:tr w:rsidR="00DB0E33" w:rsidTr="00041179">
        <w:trPr>
          <w:trHeight w:val="2000"/>
        </w:trPr>
        <w:tc>
          <w:tcPr>
            <w:tcW w:w="2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6</w:t>
            </w:r>
          </w:p>
        </w:tc>
        <w:tc>
          <w:tcPr>
            <w:tcW w:w="278" w:type="pct"/>
            <w:vMerge/>
            <w:tcBorders>
              <w:top w:val="nil"/>
              <w:left w:val="single" w:sz="4" w:space="0" w:color="000000"/>
              <w:bottom w:val="single" w:sz="4" w:space="0" w:color="000000"/>
              <w:right w:val="single" w:sz="4" w:space="0" w:color="000000"/>
            </w:tcBorders>
            <w:shd w:val="clear" w:color="auto" w:fill="auto"/>
            <w:vAlign w:val="center"/>
          </w:tcPr>
          <w:p w:rsidR="00DB0E33" w:rsidRDefault="00DB0E33" w:rsidP="00041179">
            <w:pPr>
              <w:jc w:val="center"/>
              <w:rPr>
                <w:rFonts w:ascii="仿宋_GB2312" w:eastAsia="仿宋_GB2312" w:hAnsi="宋体" w:cs="仿宋_GB2312"/>
                <w:color w:val="000000"/>
                <w:sz w:val="24"/>
                <w:szCs w:val="24"/>
              </w:rPr>
            </w:pPr>
          </w:p>
        </w:tc>
        <w:tc>
          <w:tcPr>
            <w:tcW w:w="348"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招标工作人员</w:t>
            </w:r>
          </w:p>
        </w:tc>
        <w:tc>
          <w:tcPr>
            <w:tcW w:w="25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1</w:t>
            </w:r>
          </w:p>
        </w:tc>
        <w:tc>
          <w:tcPr>
            <w:tcW w:w="985"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负责编制招投标和采购文件，组织开展招投标和采购相关工作；负责开展集团公司及子公司采购、工程招标及相关报批、对外投标工作</w:t>
            </w:r>
          </w:p>
        </w:tc>
        <w:tc>
          <w:tcPr>
            <w:tcW w:w="26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本科及以上</w:t>
            </w:r>
          </w:p>
        </w:tc>
        <w:tc>
          <w:tcPr>
            <w:tcW w:w="26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35周岁以下</w:t>
            </w:r>
          </w:p>
        </w:tc>
        <w:tc>
          <w:tcPr>
            <w:tcW w:w="56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法学、经济学、工程造价、工程管理</w:t>
            </w:r>
            <w:proofErr w:type="gramStart"/>
            <w:r>
              <w:rPr>
                <w:rFonts w:ascii="仿宋_GB2312" w:eastAsia="仿宋_GB2312" w:hAnsi="宋体" w:cs="仿宋_GB2312" w:hint="eastAsia"/>
                <w:color w:val="000000"/>
                <w:kern w:val="0"/>
                <w:sz w:val="24"/>
                <w:szCs w:val="24"/>
                <w:lang w:bidi="ar"/>
              </w:rPr>
              <w:t>相类关专业</w:t>
            </w:r>
            <w:proofErr w:type="gramEnd"/>
          </w:p>
        </w:tc>
        <w:tc>
          <w:tcPr>
            <w:tcW w:w="1500"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kern w:val="0"/>
                <w:sz w:val="24"/>
                <w:szCs w:val="24"/>
                <w:lang w:bidi="ar"/>
              </w:rPr>
            </w:pPr>
            <w:r>
              <w:rPr>
                <w:rFonts w:ascii="仿宋_GB2312" w:eastAsia="仿宋_GB2312" w:hAnsi="宋体" w:cs="仿宋_GB2312" w:hint="eastAsia"/>
                <w:color w:val="000000"/>
                <w:kern w:val="0"/>
                <w:sz w:val="24"/>
                <w:szCs w:val="24"/>
                <w:lang w:bidi="ar"/>
              </w:rPr>
              <w:t>1.具有3年以上招标采购相关工作经验；</w:t>
            </w:r>
          </w:p>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2.持有四川政府采购代理机构专职人员培训证明或具有工程建设</w:t>
            </w:r>
            <w:proofErr w:type="gramStart"/>
            <w:r>
              <w:rPr>
                <w:rFonts w:ascii="仿宋_GB2312" w:eastAsia="仿宋_GB2312" w:hAnsi="宋体" w:cs="仿宋_GB2312" w:hint="eastAsia"/>
                <w:color w:val="000000"/>
                <w:kern w:val="0"/>
                <w:sz w:val="24"/>
                <w:szCs w:val="24"/>
                <w:lang w:bidi="ar"/>
              </w:rPr>
              <w:t>类注册</w:t>
            </w:r>
            <w:proofErr w:type="gramEnd"/>
            <w:r>
              <w:rPr>
                <w:rFonts w:ascii="仿宋_GB2312" w:eastAsia="仿宋_GB2312" w:hAnsi="宋体" w:cs="仿宋_GB2312" w:hint="eastAsia"/>
                <w:color w:val="000000"/>
                <w:kern w:val="0"/>
                <w:sz w:val="24"/>
                <w:szCs w:val="24"/>
                <w:lang w:bidi="ar"/>
              </w:rPr>
              <w:t>执业资格或具有工程建设项目招标代理从业人员从业印章者可放宽至大专。</w:t>
            </w:r>
          </w:p>
        </w:tc>
        <w:tc>
          <w:tcPr>
            <w:tcW w:w="26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rPr>
                <w:rFonts w:ascii="仿宋_GB2312" w:eastAsia="仿宋_GB2312" w:hAnsi="宋体" w:cs="仿宋_GB2312"/>
                <w:color w:val="000000"/>
                <w:sz w:val="24"/>
                <w:szCs w:val="24"/>
              </w:rPr>
            </w:pPr>
          </w:p>
        </w:tc>
      </w:tr>
      <w:tr w:rsidR="00DB0E33" w:rsidTr="00041179">
        <w:trPr>
          <w:trHeight w:val="1962"/>
        </w:trPr>
        <w:tc>
          <w:tcPr>
            <w:tcW w:w="2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7</w:t>
            </w:r>
          </w:p>
        </w:tc>
        <w:tc>
          <w:tcPr>
            <w:tcW w:w="278" w:type="pct"/>
            <w:vMerge/>
            <w:tcBorders>
              <w:top w:val="nil"/>
              <w:left w:val="single" w:sz="4" w:space="0" w:color="000000"/>
              <w:bottom w:val="single" w:sz="4" w:space="0" w:color="000000"/>
              <w:right w:val="single" w:sz="4" w:space="0" w:color="000000"/>
            </w:tcBorders>
            <w:shd w:val="clear" w:color="auto" w:fill="auto"/>
            <w:vAlign w:val="center"/>
          </w:tcPr>
          <w:p w:rsidR="00DB0E33" w:rsidRDefault="00DB0E33" w:rsidP="00041179">
            <w:pPr>
              <w:jc w:val="center"/>
              <w:rPr>
                <w:rFonts w:ascii="仿宋_GB2312" w:eastAsia="仿宋_GB2312" w:hAnsi="宋体" w:cs="仿宋_GB2312"/>
                <w:color w:val="000000"/>
                <w:sz w:val="24"/>
                <w:szCs w:val="24"/>
              </w:rPr>
            </w:pPr>
          </w:p>
        </w:tc>
        <w:tc>
          <w:tcPr>
            <w:tcW w:w="348" w:type="pct"/>
            <w:tcBorders>
              <w:top w:val="single" w:sz="4" w:space="0" w:color="000000"/>
              <w:left w:val="single" w:sz="4" w:space="0" w:color="000000"/>
              <w:bottom w:val="nil"/>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采购工作人员</w:t>
            </w:r>
          </w:p>
        </w:tc>
        <w:tc>
          <w:tcPr>
            <w:tcW w:w="25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1</w:t>
            </w:r>
          </w:p>
        </w:tc>
        <w:tc>
          <w:tcPr>
            <w:tcW w:w="985"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负责办理集团公司及子公司实施的项目前期各批复及证件，负责提出建设项目各项单位招标采购需求，</w:t>
            </w:r>
            <w:proofErr w:type="gramStart"/>
            <w:r>
              <w:rPr>
                <w:rFonts w:ascii="仿宋_GB2312" w:eastAsia="仿宋_GB2312" w:hAnsi="宋体" w:cs="仿宋_GB2312" w:hint="eastAsia"/>
                <w:color w:val="000000"/>
                <w:kern w:val="0"/>
                <w:sz w:val="24"/>
                <w:szCs w:val="24"/>
                <w:lang w:bidi="ar"/>
              </w:rPr>
              <w:t>配合招采工作人员</w:t>
            </w:r>
            <w:proofErr w:type="gramEnd"/>
            <w:r>
              <w:rPr>
                <w:rFonts w:ascii="仿宋_GB2312" w:eastAsia="仿宋_GB2312" w:hAnsi="宋体" w:cs="仿宋_GB2312" w:hint="eastAsia"/>
                <w:color w:val="000000"/>
                <w:kern w:val="0"/>
                <w:sz w:val="24"/>
                <w:szCs w:val="24"/>
                <w:lang w:bidi="ar"/>
              </w:rPr>
              <w:t>完成</w:t>
            </w:r>
            <w:proofErr w:type="gramStart"/>
            <w:r>
              <w:rPr>
                <w:rFonts w:ascii="仿宋_GB2312" w:eastAsia="仿宋_GB2312" w:hAnsi="宋体" w:cs="仿宋_GB2312" w:hint="eastAsia"/>
                <w:color w:val="000000"/>
                <w:kern w:val="0"/>
                <w:sz w:val="24"/>
                <w:szCs w:val="24"/>
                <w:lang w:bidi="ar"/>
              </w:rPr>
              <w:t>招采工作</w:t>
            </w:r>
            <w:proofErr w:type="gramEnd"/>
          </w:p>
        </w:tc>
        <w:tc>
          <w:tcPr>
            <w:tcW w:w="26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本科及以上</w:t>
            </w:r>
          </w:p>
        </w:tc>
        <w:tc>
          <w:tcPr>
            <w:tcW w:w="26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35周岁以下</w:t>
            </w:r>
          </w:p>
        </w:tc>
        <w:tc>
          <w:tcPr>
            <w:tcW w:w="56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土木工程、工程造价、工程审计、工程管理相关类专业</w:t>
            </w:r>
          </w:p>
        </w:tc>
        <w:tc>
          <w:tcPr>
            <w:tcW w:w="1500"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kern w:val="0"/>
                <w:sz w:val="24"/>
                <w:szCs w:val="24"/>
                <w:lang w:bidi="ar"/>
              </w:rPr>
            </w:pPr>
            <w:r>
              <w:rPr>
                <w:rFonts w:ascii="仿宋_GB2312" w:eastAsia="仿宋_GB2312" w:hAnsi="宋体" w:cs="仿宋_GB2312" w:hint="eastAsia"/>
                <w:color w:val="000000"/>
                <w:kern w:val="0"/>
                <w:sz w:val="24"/>
                <w:szCs w:val="24"/>
                <w:lang w:bidi="ar"/>
              </w:rPr>
              <w:t>1.具有3年以上工程管理相关工作经验，熟悉项目建设相关工作流程；</w:t>
            </w:r>
          </w:p>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2.持有二级建造师资格或建设工程类中级及以上职称者可放宽至大专。</w:t>
            </w:r>
          </w:p>
        </w:tc>
        <w:tc>
          <w:tcPr>
            <w:tcW w:w="26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rPr>
                <w:rFonts w:ascii="仿宋_GB2312" w:eastAsia="仿宋_GB2312" w:hAnsi="宋体" w:cs="仿宋_GB2312"/>
                <w:color w:val="000000"/>
                <w:sz w:val="24"/>
                <w:szCs w:val="24"/>
              </w:rPr>
            </w:pPr>
          </w:p>
        </w:tc>
      </w:tr>
      <w:tr w:rsidR="00DB0E33" w:rsidTr="00DB0E33">
        <w:trPr>
          <w:trHeight w:val="1877"/>
        </w:trPr>
        <w:tc>
          <w:tcPr>
            <w:tcW w:w="2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8</w:t>
            </w:r>
          </w:p>
        </w:tc>
        <w:tc>
          <w:tcPr>
            <w:tcW w:w="278" w:type="pct"/>
            <w:vMerge/>
            <w:tcBorders>
              <w:top w:val="nil"/>
              <w:left w:val="single" w:sz="4" w:space="0" w:color="000000"/>
              <w:bottom w:val="single" w:sz="4" w:space="0" w:color="000000"/>
              <w:right w:val="single" w:sz="4" w:space="0" w:color="000000"/>
            </w:tcBorders>
            <w:shd w:val="clear" w:color="auto" w:fill="auto"/>
            <w:vAlign w:val="center"/>
          </w:tcPr>
          <w:p w:rsidR="00DB0E33" w:rsidRDefault="00DB0E33" w:rsidP="00041179">
            <w:pPr>
              <w:jc w:val="center"/>
              <w:rPr>
                <w:rFonts w:ascii="仿宋_GB2312" w:eastAsia="仿宋_GB2312" w:hAnsi="宋体" w:cs="仿宋_GB2312"/>
                <w:color w:val="000000"/>
                <w:sz w:val="24"/>
                <w:szCs w:val="24"/>
              </w:rPr>
            </w:pPr>
          </w:p>
        </w:tc>
        <w:tc>
          <w:tcPr>
            <w:tcW w:w="348"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安装</w:t>
            </w:r>
            <w:proofErr w:type="gramStart"/>
            <w:r>
              <w:rPr>
                <w:rFonts w:ascii="仿宋_GB2312" w:eastAsia="仿宋_GB2312" w:hAnsi="宋体" w:cs="仿宋_GB2312" w:hint="eastAsia"/>
                <w:color w:val="000000"/>
                <w:kern w:val="0"/>
                <w:sz w:val="24"/>
                <w:szCs w:val="24"/>
                <w:lang w:bidi="ar"/>
              </w:rPr>
              <w:t>造价员</w:t>
            </w:r>
            <w:proofErr w:type="gramEnd"/>
          </w:p>
        </w:tc>
        <w:tc>
          <w:tcPr>
            <w:tcW w:w="25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2</w:t>
            </w:r>
          </w:p>
        </w:tc>
        <w:tc>
          <w:tcPr>
            <w:tcW w:w="985"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负责公司项目各阶段的造价相关工作</w:t>
            </w:r>
          </w:p>
        </w:tc>
        <w:tc>
          <w:tcPr>
            <w:tcW w:w="26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本科及以上</w:t>
            </w:r>
          </w:p>
        </w:tc>
        <w:tc>
          <w:tcPr>
            <w:tcW w:w="267"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35周岁以下</w:t>
            </w:r>
          </w:p>
        </w:tc>
        <w:tc>
          <w:tcPr>
            <w:tcW w:w="562"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DB0E33" w:rsidRDefault="00DB0E33" w:rsidP="00041179">
            <w:pPr>
              <w:widowControl/>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lang w:bidi="ar"/>
              </w:rPr>
              <w:t>工程造价或建筑类专业</w:t>
            </w:r>
          </w:p>
        </w:tc>
        <w:tc>
          <w:tcPr>
            <w:tcW w:w="15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B0E33" w:rsidRDefault="00DB0E33" w:rsidP="00041179">
            <w:pPr>
              <w:widowControl/>
              <w:jc w:val="left"/>
              <w:textAlignment w:val="center"/>
              <w:rPr>
                <w:rFonts w:ascii="仿宋_GB2312" w:eastAsia="仿宋_GB2312" w:hAnsi="宋体" w:cs="仿宋_GB2312"/>
                <w:color w:val="000000"/>
                <w:kern w:val="0"/>
                <w:sz w:val="24"/>
                <w:szCs w:val="24"/>
                <w:lang w:bidi="ar"/>
              </w:rPr>
            </w:pPr>
            <w:r>
              <w:rPr>
                <w:rFonts w:ascii="仿宋_GB2312" w:eastAsia="仿宋_GB2312" w:hAnsi="宋体" w:cs="仿宋_GB2312" w:hint="eastAsia"/>
                <w:color w:val="000000"/>
                <w:kern w:val="0"/>
                <w:sz w:val="24"/>
                <w:szCs w:val="24"/>
                <w:lang w:bidi="ar"/>
              </w:rPr>
              <w:t>1.具有3年以上造价从业经验，持有造价员（带审）或二级</w:t>
            </w:r>
            <w:proofErr w:type="gramStart"/>
            <w:r>
              <w:rPr>
                <w:rFonts w:ascii="仿宋_GB2312" w:eastAsia="仿宋_GB2312" w:hAnsi="宋体" w:cs="仿宋_GB2312" w:hint="eastAsia"/>
                <w:color w:val="000000"/>
                <w:kern w:val="0"/>
                <w:sz w:val="24"/>
                <w:szCs w:val="24"/>
                <w:lang w:bidi="ar"/>
              </w:rPr>
              <w:t>造价师</w:t>
            </w:r>
            <w:proofErr w:type="gramEnd"/>
            <w:r>
              <w:rPr>
                <w:rFonts w:ascii="仿宋_GB2312" w:eastAsia="仿宋_GB2312" w:hAnsi="宋体" w:cs="仿宋_GB2312" w:hint="eastAsia"/>
                <w:color w:val="000000"/>
                <w:kern w:val="0"/>
                <w:sz w:val="24"/>
                <w:szCs w:val="24"/>
                <w:lang w:bidi="ar"/>
              </w:rPr>
              <w:t>证书；</w:t>
            </w:r>
          </w:p>
          <w:p w:rsidR="00DB0E33" w:rsidRDefault="00DB0E33" w:rsidP="00041179">
            <w:pPr>
              <w:widowControl/>
              <w:jc w:val="left"/>
              <w:textAlignment w:val="center"/>
              <w:rPr>
                <w:rFonts w:ascii="仿宋_GB2312" w:eastAsia="仿宋_GB2312" w:hAnsi="宋体" w:cs="仿宋_GB2312"/>
                <w:color w:val="000000"/>
                <w:kern w:val="0"/>
                <w:sz w:val="24"/>
                <w:szCs w:val="24"/>
                <w:lang w:bidi="ar"/>
              </w:rPr>
            </w:pPr>
            <w:r>
              <w:rPr>
                <w:rFonts w:ascii="仿宋_GB2312" w:eastAsia="仿宋_GB2312" w:hAnsi="宋体" w:cs="仿宋_GB2312" w:hint="eastAsia"/>
                <w:color w:val="000000"/>
                <w:kern w:val="0"/>
                <w:sz w:val="24"/>
                <w:szCs w:val="24"/>
                <w:lang w:bidi="ar"/>
              </w:rPr>
              <w:t>2.具有一级</w:t>
            </w:r>
            <w:proofErr w:type="gramStart"/>
            <w:r>
              <w:rPr>
                <w:rFonts w:ascii="仿宋_GB2312" w:eastAsia="仿宋_GB2312" w:hAnsi="宋体" w:cs="仿宋_GB2312" w:hint="eastAsia"/>
                <w:color w:val="000000"/>
                <w:kern w:val="0"/>
                <w:sz w:val="24"/>
                <w:szCs w:val="24"/>
                <w:lang w:bidi="ar"/>
              </w:rPr>
              <w:t>造价师</w:t>
            </w:r>
            <w:proofErr w:type="gramEnd"/>
            <w:r>
              <w:rPr>
                <w:rFonts w:ascii="仿宋_GB2312" w:eastAsia="仿宋_GB2312" w:hAnsi="宋体" w:cs="仿宋_GB2312" w:hint="eastAsia"/>
                <w:color w:val="000000"/>
                <w:kern w:val="0"/>
                <w:sz w:val="24"/>
                <w:szCs w:val="24"/>
                <w:lang w:bidi="ar"/>
              </w:rPr>
              <w:t>或5年以上从业经验优先；</w:t>
            </w:r>
          </w:p>
          <w:p w:rsidR="00DB0E33" w:rsidRDefault="00DB0E33" w:rsidP="00041179">
            <w:pPr>
              <w:widowControl/>
              <w:jc w:val="left"/>
              <w:textAlignment w:val="center"/>
              <w:rPr>
                <w:rFonts w:ascii="仿宋_GB2312" w:eastAsia="仿宋_GB2312" w:hAnsi="宋体" w:cs="仿宋_GB2312"/>
                <w:color w:val="000000"/>
                <w:kern w:val="0"/>
                <w:sz w:val="24"/>
                <w:szCs w:val="24"/>
                <w:lang w:bidi="ar"/>
              </w:rPr>
            </w:pPr>
            <w:r>
              <w:rPr>
                <w:rFonts w:ascii="仿宋_GB2312" w:eastAsia="仿宋_GB2312" w:hAnsi="宋体" w:cs="仿宋_GB2312" w:hint="eastAsia"/>
                <w:color w:val="000000"/>
                <w:kern w:val="0"/>
                <w:sz w:val="24"/>
                <w:szCs w:val="24"/>
                <w:lang w:bidi="ar"/>
              </w:rPr>
              <w:t>3.具有一级</w:t>
            </w:r>
            <w:proofErr w:type="gramStart"/>
            <w:r>
              <w:rPr>
                <w:rFonts w:ascii="仿宋_GB2312" w:eastAsia="仿宋_GB2312" w:hAnsi="宋体" w:cs="仿宋_GB2312" w:hint="eastAsia"/>
                <w:color w:val="000000"/>
                <w:kern w:val="0"/>
                <w:sz w:val="24"/>
                <w:szCs w:val="24"/>
                <w:lang w:bidi="ar"/>
              </w:rPr>
              <w:t>造价师</w:t>
            </w:r>
            <w:proofErr w:type="gramEnd"/>
            <w:r>
              <w:rPr>
                <w:rFonts w:ascii="仿宋_GB2312" w:eastAsia="仿宋_GB2312" w:hAnsi="宋体" w:cs="仿宋_GB2312" w:hint="eastAsia"/>
                <w:color w:val="000000"/>
                <w:kern w:val="0"/>
                <w:sz w:val="24"/>
                <w:szCs w:val="24"/>
                <w:lang w:bidi="ar"/>
              </w:rPr>
              <w:t>执业资格证书的，可放宽至大专。</w:t>
            </w:r>
          </w:p>
        </w:tc>
        <w:tc>
          <w:tcPr>
            <w:tcW w:w="26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rPr>
                <w:rFonts w:ascii="仿宋_GB2312" w:eastAsia="仿宋_GB2312" w:hAnsi="宋体" w:cs="仿宋_GB2312"/>
                <w:color w:val="000000"/>
                <w:sz w:val="24"/>
                <w:szCs w:val="24"/>
              </w:rPr>
            </w:pPr>
          </w:p>
        </w:tc>
      </w:tr>
      <w:tr w:rsidR="00DB0E33" w:rsidTr="00041179">
        <w:trPr>
          <w:trHeight w:val="360"/>
        </w:trPr>
        <w:tc>
          <w:tcPr>
            <w:tcW w:w="891"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widowControl/>
              <w:jc w:val="center"/>
              <w:textAlignment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kern w:val="0"/>
                <w:sz w:val="24"/>
                <w:szCs w:val="24"/>
                <w:lang w:bidi="ar"/>
              </w:rPr>
              <w:t>合计</w:t>
            </w:r>
          </w:p>
        </w:tc>
        <w:tc>
          <w:tcPr>
            <w:tcW w:w="25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widowControl/>
              <w:jc w:val="center"/>
              <w:textAlignment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kern w:val="0"/>
                <w:sz w:val="24"/>
                <w:szCs w:val="24"/>
                <w:lang w:bidi="ar"/>
              </w:rPr>
              <w:t>10</w:t>
            </w:r>
          </w:p>
        </w:tc>
        <w:tc>
          <w:tcPr>
            <w:tcW w:w="9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rPr>
                <w:rFonts w:ascii="仿宋_GB2312" w:eastAsia="仿宋_GB2312" w:hAnsi="仿宋_GB2312" w:cs="仿宋_GB2312"/>
                <w:color w:val="000000"/>
                <w:sz w:val="24"/>
                <w:szCs w:val="24"/>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rPr>
                <w:rFonts w:ascii="宋体" w:hAnsi="宋体" w:cs="宋体"/>
                <w:color w:val="000000"/>
                <w:sz w:val="24"/>
                <w:szCs w:val="24"/>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rPr>
                <w:rFonts w:ascii="宋体" w:hAnsi="宋体" w:cs="宋体"/>
                <w:color w:val="000000"/>
                <w:sz w:val="24"/>
                <w:szCs w:val="24"/>
              </w:rPr>
            </w:pPr>
          </w:p>
        </w:tc>
        <w:tc>
          <w:tcPr>
            <w:tcW w:w="5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rPr>
                <w:rFonts w:ascii="宋体" w:hAnsi="宋体" w:cs="宋体"/>
                <w:color w:val="000000"/>
                <w:sz w:val="24"/>
                <w:szCs w:val="24"/>
              </w:rPr>
            </w:pPr>
          </w:p>
        </w:tc>
        <w:tc>
          <w:tcPr>
            <w:tcW w:w="15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rPr>
                <w:rFonts w:ascii="宋体" w:hAnsi="宋体" w:cs="宋体"/>
                <w:color w:val="000000"/>
                <w:sz w:val="24"/>
                <w:szCs w:val="24"/>
              </w:rPr>
            </w:pPr>
          </w:p>
        </w:tc>
        <w:tc>
          <w:tcPr>
            <w:tcW w:w="2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B0E33" w:rsidRDefault="00DB0E33" w:rsidP="00041179">
            <w:pPr>
              <w:rPr>
                <w:rFonts w:ascii="宋体" w:hAnsi="宋体" w:cs="宋体"/>
                <w:color w:val="000000"/>
                <w:sz w:val="24"/>
                <w:szCs w:val="24"/>
              </w:rPr>
            </w:pPr>
          </w:p>
        </w:tc>
      </w:tr>
    </w:tbl>
    <w:p w:rsidR="00DB0E33" w:rsidRDefault="00DB0E33" w:rsidP="00DB0E33">
      <w:pPr>
        <w:spacing w:line="40" w:lineRule="exact"/>
        <w:ind w:firstLineChars="200" w:firstLine="600"/>
        <w:rPr>
          <w:rFonts w:ascii="仿宋_GB2312" w:eastAsia="仿宋_GB2312" w:hAnsi="仿宋_GB2312" w:cs="仿宋_GB2312"/>
          <w:color w:val="000000" w:themeColor="text1"/>
          <w:sz w:val="30"/>
          <w:szCs w:val="30"/>
        </w:rPr>
      </w:pPr>
    </w:p>
    <w:p w:rsidR="00A954DE" w:rsidRDefault="00A954DE"/>
    <w:sectPr w:rsidR="00A954DE">
      <w:pgSz w:w="16838" w:h="11906" w:orient="landscape"/>
      <w:pgMar w:top="1701" w:right="1531" w:bottom="170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7D8A" w:rsidRDefault="00C27D8A" w:rsidP="00DB0E33">
      <w:r>
        <w:separator/>
      </w:r>
    </w:p>
  </w:endnote>
  <w:endnote w:type="continuationSeparator" w:id="0">
    <w:p w:rsidR="00C27D8A" w:rsidRDefault="00C27D8A" w:rsidP="00DB0E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7D8A" w:rsidRDefault="00C27D8A" w:rsidP="00DB0E33">
      <w:r>
        <w:separator/>
      </w:r>
    </w:p>
  </w:footnote>
  <w:footnote w:type="continuationSeparator" w:id="0">
    <w:p w:rsidR="00C27D8A" w:rsidRDefault="00C27D8A" w:rsidP="00DB0E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964"/>
    <w:rsid w:val="002E6964"/>
    <w:rsid w:val="00A954DE"/>
    <w:rsid w:val="00C27D8A"/>
    <w:rsid w:val="00DB0E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0E33"/>
    <w:pPr>
      <w:widowControl w:val="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B0E3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B0E33"/>
    <w:rPr>
      <w:sz w:val="18"/>
      <w:szCs w:val="18"/>
    </w:rPr>
  </w:style>
  <w:style w:type="paragraph" w:styleId="a4">
    <w:name w:val="footer"/>
    <w:basedOn w:val="a"/>
    <w:link w:val="Char0"/>
    <w:uiPriority w:val="99"/>
    <w:unhideWhenUsed/>
    <w:rsid w:val="00DB0E3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B0E33"/>
    <w:rPr>
      <w:sz w:val="18"/>
      <w:szCs w:val="18"/>
    </w:rPr>
  </w:style>
  <w:style w:type="paragraph" w:styleId="a5">
    <w:name w:val="Normal (Web)"/>
    <w:basedOn w:val="a"/>
    <w:unhideWhenUsed/>
    <w:qFormat/>
    <w:rsid w:val="00DB0E33"/>
    <w:rPr>
      <w:rFonts w:ascii="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0E33"/>
    <w:pPr>
      <w:widowControl w:val="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B0E3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B0E33"/>
    <w:rPr>
      <w:sz w:val="18"/>
      <w:szCs w:val="18"/>
    </w:rPr>
  </w:style>
  <w:style w:type="paragraph" w:styleId="a4">
    <w:name w:val="footer"/>
    <w:basedOn w:val="a"/>
    <w:link w:val="Char0"/>
    <w:uiPriority w:val="99"/>
    <w:unhideWhenUsed/>
    <w:rsid w:val="00DB0E3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B0E33"/>
    <w:rPr>
      <w:sz w:val="18"/>
      <w:szCs w:val="18"/>
    </w:rPr>
  </w:style>
  <w:style w:type="paragraph" w:styleId="a5">
    <w:name w:val="Normal (Web)"/>
    <w:basedOn w:val="a"/>
    <w:unhideWhenUsed/>
    <w:qFormat/>
    <w:rsid w:val="00DB0E33"/>
    <w:rPr>
      <w:rFonts w:ascii="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202</Words>
  <Characters>1156</Characters>
  <Application>Microsoft Office Word</Application>
  <DocSecurity>0</DocSecurity>
  <Lines>9</Lines>
  <Paragraphs>2</Paragraphs>
  <ScaleCrop>false</ScaleCrop>
  <Company/>
  <LinksUpToDate>false</LinksUpToDate>
  <CharactersWithSpaces>1356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2021-11-22T09:26:00Z</dcterms:created>
  <dcterms:modified xsi:type="dcterms:W3CDTF">2021-11-22T09:27:00Z</dcterms:modified>
</cp:coreProperties>
</file>