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hint="default" w:ascii="宋体" w:hAnsi="宋体" w:eastAsia="宋体" w:cs="宋体"/>
          <w:b w:val="0"/>
          <w:sz w:val="30"/>
          <w:szCs w:val="30"/>
          <w:lang w:val="en-US" w:eastAsia="zh-CN"/>
        </w:rPr>
      </w:pPr>
      <w:r>
        <w:rPr>
          <w:rFonts w:hint="eastAsia" w:ascii="宋体" w:hAnsi="宋体" w:eastAsia="宋体" w:cs="宋体"/>
          <w:b w:val="0"/>
          <w:sz w:val="30"/>
          <w:szCs w:val="30"/>
          <w:lang w:val="en-US" w:eastAsia="zh-CN"/>
        </w:rPr>
        <w:t xml:space="preserve">                                </w:t>
      </w:r>
    </w:p>
    <w:p>
      <w:pPr>
        <w:rPr>
          <w:rFonts w:hint="eastAsia" w:ascii="宋体" w:hAnsi="宋体" w:eastAsia="宋体" w:cs="宋体"/>
          <w:b/>
          <w:sz w:val="52"/>
          <w:szCs w:val="52"/>
        </w:rPr>
      </w:pPr>
    </w:p>
    <w:p>
      <w:pPr>
        <w:jc w:val="center"/>
        <w:rPr>
          <w:rFonts w:hint="eastAsia" w:ascii="宋体" w:hAnsi="宋体" w:eastAsia="宋体" w:cs="宋体"/>
          <w:b/>
          <w:bCs/>
          <w:sz w:val="40"/>
          <w:szCs w:val="40"/>
        </w:rPr>
      </w:pPr>
    </w:p>
    <w:p>
      <w:pPr>
        <w:jc w:val="center"/>
        <w:rPr>
          <w:rFonts w:hint="default" w:ascii="宋体" w:hAnsi="宋体" w:eastAsia="宋体" w:cs="宋体"/>
          <w:b/>
          <w:bCs/>
          <w:sz w:val="40"/>
          <w:szCs w:val="40"/>
          <w:lang w:val="en-US"/>
        </w:rPr>
      </w:pPr>
      <w:r>
        <w:rPr>
          <w:rFonts w:hint="eastAsia" w:ascii="宋体" w:hAnsi="宋体" w:eastAsia="宋体" w:cs="宋体"/>
          <w:b/>
          <w:bCs/>
          <w:sz w:val="40"/>
          <w:szCs w:val="40"/>
        </w:rPr>
        <w:t>雅安职业技术学院大数据学院建设项目（一期</w:t>
      </w:r>
      <w:r>
        <w:rPr>
          <w:rFonts w:hint="eastAsia" w:ascii="宋体" w:hAnsi="宋体" w:eastAsia="宋体" w:cs="宋体"/>
          <w:b/>
          <w:bCs/>
          <w:sz w:val="40"/>
          <w:szCs w:val="40"/>
          <w:lang w:eastAsia="zh-CN"/>
        </w:rPr>
        <w:t>）</w:t>
      </w:r>
      <w:r>
        <w:rPr>
          <w:rFonts w:hint="eastAsia" w:ascii="宋体" w:hAnsi="宋体" w:cs="宋体"/>
          <w:b/>
          <w:bCs/>
          <w:sz w:val="40"/>
          <w:szCs w:val="40"/>
          <w:lang w:val="en-US" w:eastAsia="zh-CN"/>
        </w:rPr>
        <w:t>花岗石、植草砖材料采购</w:t>
      </w:r>
    </w:p>
    <w:p>
      <w:pPr>
        <w:spacing w:line="500" w:lineRule="atLeast"/>
        <w:jc w:val="center"/>
        <w:rPr>
          <w:rFonts w:hint="eastAsia" w:ascii="宋体" w:hAnsi="宋体" w:eastAsia="宋体" w:cs="宋体"/>
          <w:b/>
          <w:bCs/>
          <w:sz w:val="40"/>
          <w:szCs w:val="40"/>
        </w:rPr>
      </w:pPr>
    </w:p>
    <w:p>
      <w:pPr>
        <w:pStyle w:val="2"/>
        <w:spacing w:line="500" w:lineRule="atLeast"/>
        <w:rPr>
          <w:rFonts w:ascii="宋体" w:hAnsi="宋体" w:eastAsia="宋体" w:cs="宋体"/>
          <w:b/>
          <w:bCs/>
          <w:sz w:val="40"/>
          <w:szCs w:val="40"/>
        </w:rPr>
      </w:pPr>
    </w:p>
    <w:p>
      <w:pPr>
        <w:pStyle w:val="3"/>
        <w:ind w:firstLine="402"/>
        <w:rPr>
          <w:rFonts w:ascii="宋体" w:hAnsi="宋体" w:eastAsia="宋体" w:cs="宋体"/>
          <w:b/>
          <w:bCs/>
          <w:sz w:val="40"/>
          <w:szCs w:val="40"/>
        </w:rPr>
      </w:pPr>
    </w:p>
    <w:p>
      <w:pPr>
        <w:pStyle w:val="3"/>
        <w:ind w:firstLine="402"/>
        <w:rPr>
          <w:rFonts w:hint="eastAsia" w:ascii="宋体" w:hAnsi="宋体" w:eastAsia="宋体" w:cs="宋体"/>
          <w:b/>
          <w:bCs/>
          <w:sz w:val="40"/>
          <w:szCs w:val="40"/>
        </w:rPr>
      </w:pPr>
    </w:p>
    <w:p>
      <w:pPr>
        <w:pStyle w:val="5"/>
        <w:jc w:val="center"/>
        <w:rPr>
          <w:rFonts w:hint="eastAsia" w:ascii="宋体" w:hAnsi="宋体" w:eastAsia="宋体" w:cs="宋体"/>
          <w:sz w:val="48"/>
          <w:szCs w:val="48"/>
        </w:rPr>
      </w:pPr>
      <w:r>
        <w:rPr>
          <w:rFonts w:hint="eastAsia" w:ascii="宋体" w:hAnsi="宋体" w:eastAsia="宋体" w:cs="宋体"/>
          <w:sz w:val="52"/>
          <w:szCs w:val="52"/>
        </w:rPr>
        <w:tab/>
      </w:r>
      <w:r>
        <w:rPr>
          <w:rFonts w:hint="eastAsia" w:ascii="宋体" w:hAnsi="宋体" w:eastAsia="宋体" w:cs="宋体"/>
          <w:sz w:val="52"/>
          <w:szCs w:val="52"/>
        </w:rPr>
        <w:tab/>
      </w:r>
      <w:bookmarkStart w:id="0" w:name="_Hlt101843627"/>
      <w:bookmarkEnd w:id="0"/>
      <w:bookmarkStart w:id="1" w:name="_Hlt101233737"/>
      <w:bookmarkEnd w:id="1"/>
      <w:r>
        <w:rPr>
          <w:rFonts w:hint="eastAsia" w:ascii="宋体" w:hAnsi="宋体" w:eastAsia="宋体" w:cs="宋体"/>
          <w:sz w:val="48"/>
          <w:szCs w:val="48"/>
        </w:rPr>
        <w:t>招 标 文 件</w:t>
      </w:r>
    </w:p>
    <w:p>
      <w:pPr>
        <w:rPr>
          <w:rFonts w:hint="eastAsia" w:ascii="宋体" w:hAnsi="宋体" w:eastAsia="宋体" w:cs="宋体"/>
        </w:rPr>
      </w:pPr>
    </w:p>
    <w:p>
      <w:pPr>
        <w:pStyle w:val="5"/>
        <w:rPr>
          <w:rFonts w:hint="eastAsia" w:ascii="宋体" w:hAnsi="宋体" w:eastAsia="宋体" w:cs="宋体"/>
          <w:sz w:val="36"/>
          <w:szCs w:val="36"/>
        </w:rPr>
      </w:pPr>
    </w:p>
    <w:p>
      <w:pPr>
        <w:rPr>
          <w:rFonts w:hint="eastAsia" w:ascii="宋体" w:hAnsi="宋体" w:eastAsia="宋体" w:cs="宋体"/>
          <w:sz w:val="36"/>
          <w:szCs w:val="36"/>
        </w:rPr>
      </w:pPr>
    </w:p>
    <w:p>
      <w:pPr>
        <w:pStyle w:val="2"/>
        <w:rPr>
          <w:rFonts w:ascii="宋体" w:hAnsi="宋体" w:eastAsia="宋体" w:cs="宋体"/>
        </w:rPr>
      </w:pPr>
    </w:p>
    <w:p>
      <w:pPr>
        <w:pStyle w:val="5"/>
        <w:jc w:val="center"/>
        <w:rPr>
          <w:rFonts w:hint="eastAsia" w:ascii="宋体" w:hAnsi="宋体" w:eastAsia="宋体" w:cs="宋体"/>
          <w:sz w:val="36"/>
          <w:szCs w:val="36"/>
        </w:rPr>
      </w:pPr>
      <w:r>
        <w:rPr>
          <w:rFonts w:hint="eastAsia" w:ascii="宋体" w:hAnsi="宋体" w:eastAsia="宋体" w:cs="宋体"/>
          <w:sz w:val="36"/>
          <w:szCs w:val="36"/>
        </w:rPr>
        <w:t>采购人：雅安经济开发区市政建筑工程有限公司</w:t>
      </w:r>
    </w:p>
    <w:p>
      <w:pPr>
        <w:pStyle w:val="5"/>
        <w:jc w:val="center"/>
        <w:rPr>
          <w:rFonts w:hint="eastAsia" w:ascii="宋体" w:hAnsi="宋体" w:eastAsia="宋体" w:cs="宋体"/>
          <w:sz w:val="36"/>
          <w:szCs w:val="36"/>
        </w:rPr>
      </w:pPr>
      <w:r>
        <w:rPr>
          <w:rFonts w:hint="eastAsia" w:ascii="宋体" w:hAnsi="宋体" w:eastAsia="宋体" w:cs="宋体"/>
          <w:sz w:val="36"/>
          <w:szCs w:val="36"/>
        </w:rPr>
        <w:t>二零二</w:t>
      </w:r>
      <w:r>
        <w:rPr>
          <w:rFonts w:hint="eastAsia" w:ascii="宋体" w:hAnsi="宋体" w:eastAsia="宋体" w:cs="宋体"/>
          <w:sz w:val="36"/>
          <w:szCs w:val="36"/>
          <w:lang w:val="en-US" w:eastAsia="zh-CN"/>
        </w:rPr>
        <w:t>二</w:t>
      </w:r>
      <w:r>
        <w:rPr>
          <w:rFonts w:hint="eastAsia" w:ascii="宋体" w:hAnsi="宋体" w:eastAsia="宋体" w:cs="宋体"/>
          <w:sz w:val="36"/>
          <w:szCs w:val="36"/>
        </w:rPr>
        <w:t>年</w:t>
      </w:r>
      <w:r>
        <w:rPr>
          <w:rFonts w:hint="eastAsia" w:ascii="宋体" w:hAnsi="宋体" w:eastAsia="宋体" w:cs="宋体"/>
          <w:sz w:val="36"/>
          <w:szCs w:val="36"/>
          <w:lang w:val="en-US" w:eastAsia="zh-CN"/>
        </w:rPr>
        <w:t>十二</w:t>
      </w:r>
      <w:r>
        <w:rPr>
          <w:rFonts w:hint="eastAsia" w:ascii="宋体" w:hAnsi="宋体" w:eastAsia="宋体" w:cs="宋体"/>
          <w:sz w:val="36"/>
          <w:szCs w:val="36"/>
        </w:rPr>
        <w:t>月</w:t>
      </w:r>
    </w:p>
    <w:p>
      <w:pPr>
        <w:pStyle w:val="5"/>
        <w:spacing w:line="360" w:lineRule="exact"/>
        <w:jc w:val="center"/>
        <w:rPr>
          <w:rFonts w:hint="eastAsia" w:ascii="宋体" w:hAnsi="宋体" w:eastAsia="宋体" w:cs="宋体"/>
          <w:b w:val="0"/>
          <w:bCs w:val="0"/>
          <w:sz w:val="36"/>
        </w:rPr>
      </w:pPr>
    </w:p>
    <w:p>
      <w:pPr>
        <w:rPr>
          <w:rFonts w:hint="eastAsia" w:ascii="宋体" w:hAnsi="宋体" w:eastAsia="宋体" w:cs="宋体"/>
          <w:sz w:val="36"/>
        </w:rPr>
      </w:pPr>
    </w:p>
    <w:p>
      <w:pPr>
        <w:pStyle w:val="2"/>
        <w:rPr>
          <w:rFonts w:ascii="宋体" w:hAnsi="宋体" w:eastAsia="宋体" w:cs="宋体"/>
          <w:sz w:val="36"/>
        </w:rPr>
      </w:pPr>
    </w:p>
    <w:p>
      <w:pPr>
        <w:pStyle w:val="3"/>
        <w:ind w:firstLine="210"/>
        <w:rPr>
          <w:rFonts w:ascii="宋体" w:hAnsi="宋体" w:eastAsia="宋体" w:cs="宋体"/>
        </w:rPr>
      </w:pPr>
    </w:p>
    <w:p>
      <w:pPr>
        <w:pStyle w:val="2"/>
        <w:rPr>
          <w:rFonts w:ascii="宋体" w:hAnsi="宋体" w:eastAsia="宋体" w:cs="宋体"/>
          <w:sz w:val="36"/>
        </w:rPr>
      </w:pPr>
    </w:p>
    <w:p>
      <w:pPr>
        <w:pStyle w:val="3"/>
        <w:ind w:firstLine="210"/>
        <w:rPr>
          <w:rFonts w:ascii="宋体" w:hAnsi="宋体" w:eastAsia="宋体" w:cs="宋体"/>
        </w:rPr>
      </w:pPr>
    </w:p>
    <w:p>
      <w:pPr>
        <w:pStyle w:val="5"/>
        <w:spacing w:line="360" w:lineRule="exact"/>
        <w:jc w:val="center"/>
        <w:rPr>
          <w:rFonts w:hint="eastAsia" w:ascii="宋体" w:hAnsi="宋体" w:eastAsia="宋体" w:cs="宋体"/>
          <w:bCs w:val="0"/>
          <w:sz w:val="36"/>
        </w:rPr>
      </w:pPr>
      <w:r>
        <w:rPr>
          <w:rFonts w:hint="eastAsia" w:ascii="宋体" w:hAnsi="宋体" w:eastAsia="宋体" w:cs="宋体"/>
          <w:bCs w:val="0"/>
          <w:sz w:val="36"/>
        </w:rPr>
        <w:t>目    录</w:t>
      </w:r>
    </w:p>
    <w:p>
      <w:pPr>
        <w:rPr>
          <w:rFonts w:hint="eastAsia" w:ascii="宋体" w:hAnsi="宋体" w:eastAsia="宋体" w:cs="宋体"/>
        </w:rPr>
      </w:pPr>
    </w:p>
    <w:p>
      <w:pPr>
        <w:rPr>
          <w:rFonts w:hint="eastAsia" w:ascii="宋体" w:hAnsi="宋体" w:eastAsia="宋体" w:cs="宋体"/>
        </w:rPr>
      </w:pPr>
    </w:p>
    <w:p>
      <w:pPr>
        <w:pStyle w:val="5"/>
        <w:spacing w:line="360" w:lineRule="exact"/>
        <w:ind w:firstLine="480" w:firstLineChars="200"/>
        <w:rPr>
          <w:rFonts w:hint="eastAsia" w:ascii="宋体" w:hAnsi="宋体" w:eastAsia="宋体" w:cs="宋体"/>
        </w:rPr>
      </w:pPr>
      <w:r>
        <w:rPr>
          <w:rFonts w:hint="eastAsia" w:ascii="宋体" w:hAnsi="宋体" w:eastAsia="宋体" w:cs="宋体"/>
          <w:b w:val="0"/>
          <w:bCs w:val="0"/>
          <w:sz w:val="24"/>
          <w:szCs w:val="24"/>
        </w:rPr>
        <w:t>第一章  投标邀请…………………………………………………………3</w:t>
      </w:r>
    </w:p>
    <w:p>
      <w:pPr>
        <w:pStyle w:val="5"/>
        <w:spacing w:line="360" w:lineRule="exact"/>
        <w:ind w:firstLine="480" w:firstLineChars="200"/>
        <w:rPr>
          <w:rFonts w:hint="eastAsia" w:ascii="宋体" w:hAnsi="宋体" w:eastAsia="宋体" w:cs="宋体"/>
        </w:rPr>
      </w:pPr>
      <w:r>
        <w:rPr>
          <w:rFonts w:hint="eastAsia" w:ascii="宋体" w:hAnsi="宋体" w:eastAsia="宋体" w:cs="宋体"/>
          <w:b w:val="0"/>
          <w:bCs w:val="0"/>
          <w:sz w:val="24"/>
          <w:szCs w:val="24"/>
        </w:rPr>
        <w:t>第二章  投标人须知………………………………………………………5</w:t>
      </w:r>
    </w:p>
    <w:p>
      <w:pPr>
        <w:pStyle w:val="5"/>
        <w:spacing w:line="360" w:lineRule="exact"/>
        <w:ind w:firstLine="480" w:firstLineChars="20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第三章  投标文件格式……………………………………………………</w:t>
      </w:r>
      <w:r>
        <w:rPr>
          <w:rFonts w:hint="eastAsia" w:ascii="宋体" w:hAnsi="宋体" w:eastAsia="宋体" w:cs="宋体"/>
          <w:b w:val="0"/>
          <w:bCs w:val="0"/>
          <w:sz w:val="24"/>
          <w:szCs w:val="24"/>
          <w:lang w:val="en-US" w:eastAsia="zh-CN"/>
        </w:rPr>
        <w:t>21</w:t>
      </w:r>
    </w:p>
    <w:p>
      <w:pPr>
        <w:pStyle w:val="5"/>
        <w:spacing w:line="360" w:lineRule="exact"/>
        <w:ind w:firstLine="480" w:firstLineChars="200"/>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第四章  投标人和投标产品的资格、资质性及其他类似效力要求……</w:t>
      </w:r>
      <w:r>
        <w:rPr>
          <w:rFonts w:hint="eastAsia" w:ascii="宋体" w:hAnsi="宋体" w:eastAsia="宋体" w:cs="宋体"/>
          <w:b w:val="0"/>
          <w:bCs w:val="0"/>
          <w:sz w:val="24"/>
          <w:szCs w:val="24"/>
          <w:lang w:val="en-US" w:eastAsia="zh-CN"/>
        </w:rPr>
        <w:t>52</w:t>
      </w:r>
    </w:p>
    <w:p>
      <w:pPr>
        <w:pStyle w:val="5"/>
        <w:spacing w:line="360" w:lineRule="exact"/>
        <w:ind w:left="479" w:leftChars="228"/>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第五章 投标人应当提供的资格、资质性及其他类似效力要求的相关证明材料……………………………………………………………………………</w:t>
      </w:r>
      <w:r>
        <w:rPr>
          <w:rFonts w:hint="eastAsia" w:ascii="宋体" w:hAnsi="宋体" w:eastAsia="宋体" w:cs="宋体"/>
          <w:b w:val="0"/>
          <w:bCs w:val="0"/>
          <w:sz w:val="24"/>
          <w:szCs w:val="24"/>
          <w:lang w:val="en-US" w:eastAsia="zh-CN"/>
        </w:rPr>
        <w:t>53</w:t>
      </w:r>
    </w:p>
    <w:p>
      <w:pPr>
        <w:pStyle w:val="5"/>
        <w:spacing w:line="360" w:lineRule="exact"/>
        <w:ind w:left="479" w:leftChars="228"/>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第六章招标项目技术、服务、采购合同内容条款及其他商务要求……………………………………………………………………………</w:t>
      </w:r>
      <w:r>
        <w:rPr>
          <w:rFonts w:hint="eastAsia" w:ascii="宋体" w:hAnsi="宋体" w:eastAsia="宋体" w:cs="宋体"/>
          <w:b w:val="0"/>
          <w:bCs w:val="0"/>
          <w:sz w:val="24"/>
          <w:szCs w:val="24"/>
          <w:lang w:val="en-US" w:eastAsia="zh-CN"/>
        </w:rPr>
        <w:t>55</w:t>
      </w:r>
    </w:p>
    <w:p>
      <w:pPr>
        <w:pStyle w:val="5"/>
        <w:spacing w:line="360" w:lineRule="exact"/>
        <w:ind w:firstLine="480" w:firstLineChars="200"/>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第七章  评标办法…………………………………………………………</w:t>
      </w:r>
      <w:r>
        <w:rPr>
          <w:rFonts w:hint="eastAsia" w:ascii="宋体" w:hAnsi="宋体" w:eastAsia="宋体" w:cs="宋体"/>
          <w:b w:val="0"/>
          <w:bCs w:val="0"/>
          <w:sz w:val="24"/>
          <w:szCs w:val="24"/>
          <w:lang w:val="en-US" w:eastAsia="zh-CN"/>
        </w:rPr>
        <w:t>60</w:t>
      </w:r>
    </w:p>
    <w:p>
      <w:pPr>
        <w:pStyle w:val="5"/>
        <w:spacing w:line="360" w:lineRule="exact"/>
        <w:ind w:firstLine="480" w:firstLineChars="200"/>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第八章  采购合同（样例）………………………………………………</w:t>
      </w:r>
      <w:r>
        <w:rPr>
          <w:rFonts w:hint="eastAsia" w:ascii="宋体" w:hAnsi="宋体" w:eastAsia="宋体" w:cs="宋体"/>
          <w:b w:val="0"/>
          <w:bCs w:val="0"/>
          <w:sz w:val="24"/>
          <w:szCs w:val="24"/>
          <w:lang w:val="en-US" w:eastAsia="zh-CN"/>
        </w:rPr>
        <w:t>68</w:t>
      </w:r>
    </w:p>
    <w:p>
      <w:pPr>
        <w:ind w:firstLine="480" w:firstLineChars="200"/>
        <w:rPr>
          <w:rFonts w:hint="eastAsia" w:ascii="宋体" w:hAnsi="宋体" w:eastAsia="宋体" w:cs="宋体"/>
          <w:bCs/>
          <w:sz w:val="24"/>
        </w:rPr>
      </w:pPr>
    </w:p>
    <w:p>
      <w:pPr>
        <w:ind w:firstLine="480" w:firstLineChars="200"/>
        <w:rPr>
          <w:rFonts w:hint="eastAsia" w:ascii="宋体" w:hAnsi="宋体" w:eastAsia="宋体" w:cs="宋体"/>
          <w:bCs/>
          <w:sz w:val="24"/>
        </w:rPr>
      </w:pPr>
    </w:p>
    <w:p>
      <w:pPr>
        <w:ind w:firstLine="480" w:firstLineChars="200"/>
        <w:rPr>
          <w:rFonts w:hint="eastAsia" w:ascii="宋体" w:hAnsi="宋体" w:eastAsia="宋体" w:cs="宋体"/>
          <w:bCs/>
          <w:sz w:val="24"/>
        </w:rPr>
      </w:pPr>
    </w:p>
    <w:p>
      <w:pPr>
        <w:ind w:firstLine="480" w:firstLineChars="200"/>
        <w:rPr>
          <w:rFonts w:hint="eastAsia" w:ascii="宋体" w:hAnsi="宋体" w:eastAsia="宋体" w:cs="宋体"/>
          <w:bCs/>
          <w:sz w:val="24"/>
        </w:rPr>
      </w:pPr>
    </w:p>
    <w:p>
      <w:pPr>
        <w:ind w:firstLine="480" w:firstLineChars="200"/>
        <w:rPr>
          <w:rFonts w:hint="eastAsia" w:ascii="宋体" w:hAnsi="宋体" w:eastAsia="宋体" w:cs="宋体"/>
          <w:bCs/>
          <w:sz w:val="24"/>
        </w:rPr>
      </w:pPr>
    </w:p>
    <w:p>
      <w:pPr>
        <w:pStyle w:val="2"/>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pStyle w:val="3"/>
        <w:ind w:firstLine="240"/>
        <w:rPr>
          <w:rFonts w:ascii="宋体" w:hAnsi="宋体" w:eastAsia="宋体" w:cs="宋体"/>
          <w:bCs/>
          <w:sz w:val="24"/>
        </w:rPr>
      </w:pPr>
    </w:p>
    <w:p>
      <w:pPr>
        <w:ind w:firstLine="480" w:firstLineChars="200"/>
        <w:rPr>
          <w:rFonts w:hint="eastAsia" w:ascii="宋体" w:hAnsi="宋体" w:eastAsia="宋体" w:cs="宋体"/>
          <w:bCs/>
          <w:sz w:val="24"/>
        </w:rPr>
      </w:pPr>
    </w:p>
    <w:p>
      <w:pPr>
        <w:pStyle w:val="5"/>
        <w:spacing w:line="360" w:lineRule="exact"/>
        <w:jc w:val="center"/>
        <w:rPr>
          <w:rFonts w:hint="eastAsia" w:ascii="宋体" w:hAnsi="宋体" w:eastAsia="宋体" w:cs="宋体"/>
          <w:bCs w:val="0"/>
          <w:sz w:val="36"/>
        </w:rPr>
      </w:pPr>
      <w:r>
        <w:rPr>
          <w:rFonts w:hint="eastAsia" w:ascii="宋体" w:hAnsi="宋体" w:eastAsia="宋体" w:cs="宋体"/>
          <w:bCs w:val="0"/>
          <w:sz w:val="36"/>
        </w:rPr>
        <w:t>第一章  投标邀请</w:t>
      </w:r>
    </w:p>
    <w:p>
      <w:pPr>
        <w:pStyle w:val="8"/>
        <w:ind w:firstLine="420"/>
        <w:rPr>
          <w:rFonts w:hint="eastAsia" w:ascii="宋体" w:hAnsi="宋体" w:eastAsia="宋体" w:cs="宋体"/>
        </w:rPr>
      </w:pP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雅安经济开发区市政建筑工程有限公司拟对雅安职业技术学院大数据学院建设项目（一期）</w:t>
      </w:r>
      <w:r>
        <w:rPr>
          <w:rFonts w:hint="eastAsia" w:ascii="宋体" w:hAnsi="宋体" w:cs="宋体"/>
          <w:sz w:val="24"/>
          <w:lang w:val="en-US" w:eastAsia="zh-CN"/>
        </w:rPr>
        <w:t>花岗石、植草砖材料采购</w:t>
      </w:r>
      <w:r>
        <w:rPr>
          <w:rFonts w:hint="eastAsia" w:ascii="宋体" w:hAnsi="宋体" w:eastAsia="宋体" w:cs="宋体"/>
          <w:sz w:val="24"/>
        </w:rPr>
        <w:t>项目进行国内公开招标，兹邀请符合本次招标要求的供应商参加投标。</w:t>
      </w:r>
    </w:p>
    <w:p>
      <w:pPr>
        <w:spacing w:line="360" w:lineRule="auto"/>
        <w:ind w:firstLine="484" w:firstLineChars="202"/>
        <w:rPr>
          <w:rFonts w:hint="default" w:ascii="宋体" w:hAnsi="宋体" w:eastAsia="宋体" w:cs="宋体"/>
          <w:sz w:val="24"/>
          <w:lang w:val="en-US" w:eastAsia="zh-CN"/>
        </w:rPr>
      </w:pPr>
      <w:r>
        <w:rPr>
          <w:rFonts w:hint="eastAsia" w:ascii="宋体" w:hAnsi="宋体" w:eastAsia="宋体" w:cs="宋体"/>
          <w:sz w:val="24"/>
        </w:rPr>
        <w:t>一、招标编号：</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 招标项目：雅安职业技术学院大数据学院建设项目（一期）</w:t>
      </w:r>
      <w:r>
        <w:rPr>
          <w:rFonts w:hint="eastAsia" w:ascii="宋体" w:hAnsi="宋体" w:cs="宋体"/>
          <w:sz w:val="24"/>
          <w:lang w:val="en-US" w:eastAsia="zh-CN"/>
        </w:rPr>
        <w:t>花岗石、植草砖材料采购</w:t>
      </w:r>
      <w:r>
        <w:rPr>
          <w:rFonts w:hint="eastAsia" w:ascii="宋体" w:hAnsi="宋体" w:eastAsia="宋体" w:cs="宋体"/>
          <w:sz w:val="24"/>
        </w:rPr>
        <w:t>。</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三、资金来源： 自筹资金。</w:t>
      </w:r>
    </w:p>
    <w:p>
      <w:pPr>
        <w:spacing w:line="360" w:lineRule="auto"/>
        <w:ind w:firstLine="484" w:firstLineChars="202"/>
        <w:rPr>
          <w:rFonts w:hint="eastAsia" w:ascii="宋体" w:hAnsi="宋体" w:eastAsia="宋体" w:cs="宋体"/>
        </w:rPr>
      </w:pPr>
      <w:r>
        <w:rPr>
          <w:rFonts w:hint="eastAsia" w:ascii="宋体" w:hAnsi="宋体" w:eastAsia="宋体" w:cs="宋体"/>
          <w:sz w:val="24"/>
        </w:rPr>
        <w:t>四、预算资金：</w:t>
      </w:r>
      <w:r>
        <w:rPr>
          <w:rFonts w:hint="eastAsia" w:ascii="宋体" w:hAnsi="宋体"/>
          <w:color w:val="auto"/>
          <w:sz w:val="24"/>
          <w:highlight w:val="none"/>
          <w:u w:val="none"/>
          <w:lang w:val="en-US" w:eastAsia="zh-CN"/>
        </w:rPr>
        <w:t>2218040.63</w:t>
      </w:r>
      <w:r>
        <w:rPr>
          <w:rFonts w:hint="eastAsia" w:ascii="宋体" w:hAnsi="宋体" w:eastAsia="宋体" w:cs="宋体"/>
          <w:sz w:val="24"/>
        </w:rPr>
        <w:t>元（以采购人实际使用为准）。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五、招标项目简介：</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本项目共1个包。雅安职业技术学院大数据学院建设项目（一期）</w:t>
      </w:r>
      <w:r>
        <w:rPr>
          <w:rFonts w:hint="eastAsia" w:ascii="宋体" w:hAnsi="宋体" w:cs="宋体"/>
          <w:sz w:val="24"/>
          <w:lang w:val="en-US" w:eastAsia="zh-CN"/>
        </w:rPr>
        <w:t>花岗石、植草砖材料采购</w:t>
      </w:r>
      <w:r>
        <w:rPr>
          <w:rFonts w:hint="eastAsia" w:ascii="宋体" w:hAnsi="宋体" w:eastAsia="宋体" w:cs="宋体"/>
          <w:sz w:val="24"/>
        </w:rPr>
        <w:t>（具体详见招标文件第六章）。</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六、供应商参加本次采购活动，应当在提交投标文件前具备下列条件：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1、具有独立承担民事责任的能力；</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2、具有良好的商业信誉和健全的财务会计制度；</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3、具有履行合同所必须的设备和专业技术能力；</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4、具有依法缴纳税收和社会保障资金的良好记录；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5、参加本次采购活动前三年内，在经营活动中没有重大违法记录；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6、符合法律、行政法规规定的其他条件；</w:t>
      </w:r>
    </w:p>
    <w:p>
      <w:pPr>
        <w:spacing w:line="360" w:lineRule="auto"/>
        <w:ind w:firstLine="240" w:firstLineChars="100"/>
        <w:rPr>
          <w:rFonts w:hint="eastAsia" w:ascii="宋体" w:hAnsi="宋体" w:eastAsia="宋体" w:cs="宋体"/>
          <w:color w:val="auto"/>
          <w:kern w:val="0"/>
          <w:sz w:val="24"/>
          <w:szCs w:val="24"/>
          <w:highlight w:val="none"/>
          <w:lang w:val="en-US" w:eastAsia="zh-CN" w:bidi="ar-SA"/>
        </w:rPr>
      </w:pPr>
      <w:r>
        <w:rPr>
          <w:rFonts w:hint="eastAsia" w:ascii="宋体" w:hAnsi="宋体" w:cs="宋体"/>
          <w:sz w:val="24"/>
          <w:lang w:val="en-US" w:eastAsia="zh-CN"/>
        </w:rPr>
        <w:t xml:space="preserve">  </w:t>
      </w:r>
      <w:r>
        <w:rPr>
          <w:rFonts w:hint="eastAsia" w:ascii="宋体" w:hAnsi="宋体" w:cs="宋体"/>
          <w:color w:val="auto"/>
          <w:kern w:val="0"/>
          <w:sz w:val="24"/>
          <w:szCs w:val="24"/>
          <w:highlight w:val="none"/>
          <w:lang w:val="en-US" w:eastAsia="zh-CN" w:bidi="ar-SA"/>
        </w:rPr>
        <w:t>6.1</w:t>
      </w:r>
      <w:r>
        <w:rPr>
          <w:rFonts w:hint="eastAsia" w:ascii="宋体" w:hAnsi="宋体" w:eastAsia="宋体" w:cs="宋体"/>
          <w:color w:val="auto"/>
          <w:kern w:val="0"/>
          <w:sz w:val="24"/>
          <w:szCs w:val="24"/>
          <w:highlight w:val="none"/>
          <w:lang w:val="en-US" w:eastAsia="zh-CN" w:bidi="ar-SA"/>
        </w:rPr>
        <w:t>提供</w:t>
      </w:r>
      <w:r>
        <w:rPr>
          <w:rFonts w:hint="eastAsia" w:ascii="宋体" w:hAnsi="宋体" w:cs="宋体"/>
          <w:color w:val="auto"/>
          <w:kern w:val="0"/>
          <w:sz w:val="24"/>
          <w:szCs w:val="24"/>
          <w:highlight w:val="none"/>
          <w:lang w:val="en-US" w:eastAsia="zh-CN" w:bidi="ar-SA"/>
        </w:rPr>
        <w:t>投标人</w:t>
      </w:r>
      <w:r>
        <w:rPr>
          <w:rFonts w:hint="eastAsia" w:ascii="宋体" w:hAnsi="宋体" w:eastAsia="宋体" w:cs="宋体"/>
          <w:color w:val="auto"/>
          <w:kern w:val="0"/>
          <w:sz w:val="24"/>
          <w:szCs w:val="24"/>
          <w:highlight w:val="none"/>
          <w:lang w:val="en-US" w:eastAsia="zh-CN" w:bidi="ar-SA"/>
        </w:rPr>
        <w:t>单位及其现任法定代表人或主要负责人无行贿犯罪记录；</w:t>
      </w:r>
    </w:p>
    <w:p>
      <w:pPr>
        <w:pStyle w:val="26"/>
        <w:spacing w:line="360" w:lineRule="auto"/>
        <w:rPr>
          <w:rFonts w:hint="default" w:eastAsia="宋体"/>
          <w:lang w:val="en-US" w:eastAsia="zh-CN"/>
        </w:rPr>
      </w:pPr>
      <w:r>
        <w:rPr>
          <w:rFonts w:hint="eastAsia" w:ascii="宋体" w:hAnsi="宋体" w:cs="宋体"/>
          <w:color w:val="auto"/>
          <w:kern w:val="0"/>
          <w:sz w:val="24"/>
          <w:szCs w:val="24"/>
          <w:highlight w:val="none"/>
          <w:lang w:val="en-US" w:eastAsia="zh-CN" w:bidi="ar-SA"/>
        </w:rPr>
        <w:t>6.2投标人</w:t>
      </w:r>
      <w:r>
        <w:rPr>
          <w:rFonts w:hint="eastAsia" w:ascii="宋体" w:hAnsi="宋体" w:eastAsia="宋体" w:cs="宋体"/>
          <w:color w:val="auto"/>
          <w:kern w:val="0"/>
          <w:sz w:val="24"/>
          <w:szCs w:val="24"/>
          <w:highlight w:val="none"/>
          <w:lang w:val="en-US" w:eastAsia="zh-CN" w:bidi="ar-SA"/>
        </w:rPr>
        <w:t>不</w:t>
      </w:r>
      <w:r>
        <w:rPr>
          <w:rFonts w:hint="eastAsia" w:ascii="宋体" w:hAnsi="宋体" w:cs="宋体"/>
          <w:color w:val="auto"/>
          <w:sz w:val="24"/>
          <w:highlight w:val="none"/>
        </w:rPr>
        <w:t>得为“信用中国”网站(www.creditchina.gov.cn)中列入失信被执行人和重大税收违法案件当事人名单的</w:t>
      </w:r>
      <w:r>
        <w:rPr>
          <w:rFonts w:hint="eastAsia" w:ascii="宋体" w:hAnsi="宋体" w:cs="宋体"/>
          <w:color w:val="auto"/>
          <w:sz w:val="24"/>
          <w:highlight w:val="none"/>
          <w:lang w:eastAsia="zh-CN"/>
        </w:rPr>
        <w:t>投标人</w:t>
      </w:r>
      <w:r>
        <w:rPr>
          <w:rFonts w:hint="eastAsia" w:ascii="宋体" w:hAnsi="宋体" w:cs="宋体"/>
          <w:color w:val="auto"/>
          <w:sz w:val="24"/>
          <w:highlight w:val="none"/>
        </w:rPr>
        <w:t>，不得为中国政府采购网(www.ccgp.gov.cn)政府采购严重违法失信行为记录名单中被财政部门禁止参加政府采购活动的</w:t>
      </w:r>
      <w:r>
        <w:rPr>
          <w:rFonts w:hint="eastAsia" w:ascii="宋体" w:hAnsi="宋体" w:cs="宋体"/>
          <w:color w:val="auto"/>
          <w:sz w:val="24"/>
          <w:highlight w:val="none"/>
          <w:lang w:eastAsia="zh-CN"/>
        </w:rPr>
        <w:t>投标人。</w:t>
      </w:r>
    </w:p>
    <w:p>
      <w:pPr>
        <w:spacing w:line="360" w:lineRule="auto"/>
        <w:ind w:firstLine="484" w:firstLineChars="202"/>
        <w:rPr>
          <w:rFonts w:hint="eastAsia" w:ascii="宋体" w:hAnsi="宋体" w:eastAsia="宋体" w:cs="宋体"/>
          <w:sz w:val="24"/>
          <w:lang w:eastAsia="zh-CN"/>
        </w:rPr>
      </w:pPr>
      <w:r>
        <w:rPr>
          <w:rFonts w:hint="eastAsia" w:ascii="宋体" w:hAnsi="宋体" w:eastAsia="宋体" w:cs="宋体"/>
          <w:sz w:val="24"/>
        </w:rPr>
        <w:t>7、根据采购项目提出的特殊条件</w:t>
      </w:r>
      <w:r>
        <w:rPr>
          <w:rFonts w:hint="eastAsia" w:ascii="宋体" w:hAnsi="宋体" w:cs="宋体"/>
          <w:sz w:val="24"/>
          <w:lang w:eastAsia="zh-CN"/>
        </w:rPr>
        <w:t>；</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7.1本项目不接受联合体投标。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7.</w:t>
      </w:r>
      <w:r>
        <w:rPr>
          <w:rFonts w:hint="eastAsia" w:ascii="宋体" w:hAnsi="宋体" w:eastAsia="宋体" w:cs="宋体"/>
          <w:sz w:val="24"/>
          <w:lang w:val="en-US" w:eastAsia="zh-CN"/>
        </w:rPr>
        <w:t xml:space="preserve">2 </w:t>
      </w:r>
      <w:r>
        <w:rPr>
          <w:rFonts w:hint="eastAsia" w:ascii="宋体" w:hAnsi="宋体" w:eastAsia="宋体" w:cs="宋体"/>
          <w:sz w:val="24"/>
        </w:rPr>
        <w:t>201</w:t>
      </w:r>
      <w:r>
        <w:rPr>
          <w:rFonts w:hint="eastAsia" w:ascii="宋体" w:hAnsi="宋体" w:cs="宋体"/>
          <w:sz w:val="24"/>
          <w:lang w:val="en-US" w:eastAsia="zh-CN"/>
        </w:rPr>
        <w:t>9</w:t>
      </w:r>
      <w:r>
        <w:rPr>
          <w:rFonts w:hint="eastAsia" w:ascii="宋体" w:hAnsi="宋体" w:eastAsia="宋体" w:cs="宋体"/>
          <w:sz w:val="24"/>
        </w:rPr>
        <w:t>年1月1日以来具有至少一个</w:t>
      </w:r>
      <w:r>
        <w:rPr>
          <w:rFonts w:hint="eastAsia" w:ascii="宋体" w:hAnsi="宋体" w:cs="宋体"/>
          <w:sz w:val="24"/>
          <w:lang w:val="en-US" w:eastAsia="zh-CN"/>
        </w:rPr>
        <w:t>花岗石</w:t>
      </w:r>
      <w:r>
        <w:rPr>
          <w:rFonts w:hint="eastAsia" w:ascii="宋体" w:hAnsi="宋体" w:eastAsia="宋体" w:cs="宋体"/>
          <w:sz w:val="24"/>
        </w:rPr>
        <w:t>供货业绩，证明材料为合同复印件或中标通知书加盖鲜章。</w:t>
      </w:r>
    </w:p>
    <w:p>
      <w:pPr>
        <w:spacing w:line="360" w:lineRule="auto"/>
        <w:ind w:firstLine="480" w:firstLineChars="20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8.投标人在投标时须提供“天眼查”查询公司关联情况。</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七、招标文件获取时间、地点：</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sz w:val="24"/>
        </w:rPr>
        <w:t>1. 获取招标文件的时间期限</w:t>
      </w:r>
      <w:r>
        <w:rPr>
          <w:rFonts w:hint="eastAsia" w:ascii="宋体" w:hAnsi="宋体" w:eastAsia="宋体" w:cs="宋体"/>
          <w:color w:val="auto"/>
          <w:sz w:val="24"/>
        </w:rPr>
        <w:t xml:space="preserve"> ：202</w:t>
      </w:r>
      <w:r>
        <w:rPr>
          <w:rFonts w:hint="eastAsia" w:ascii="宋体" w:hAnsi="宋体" w:cs="宋体"/>
          <w:color w:val="auto"/>
          <w:sz w:val="24"/>
          <w:lang w:val="en-US" w:eastAsia="zh-CN"/>
        </w:rPr>
        <w:t>2</w:t>
      </w:r>
      <w:r>
        <w:rPr>
          <w:rFonts w:hint="eastAsia" w:ascii="宋体" w:hAnsi="宋体" w:eastAsia="宋体" w:cs="宋体"/>
          <w:color w:val="auto"/>
          <w:sz w:val="24"/>
        </w:rPr>
        <w:t xml:space="preserve"> 年</w:t>
      </w:r>
      <w:r>
        <w:rPr>
          <w:rFonts w:hint="eastAsia" w:ascii="宋体" w:hAnsi="宋体" w:cs="宋体"/>
          <w:color w:val="auto"/>
          <w:sz w:val="24"/>
          <w:lang w:val="en-US" w:eastAsia="zh-CN"/>
        </w:rPr>
        <w:t xml:space="preserve"> 12 </w:t>
      </w:r>
      <w:r>
        <w:rPr>
          <w:rFonts w:hint="eastAsia" w:ascii="宋体" w:hAnsi="宋体" w:eastAsia="宋体" w:cs="宋体"/>
          <w:color w:val="auto"/>
          <w:sz w:val="24"/>
        </w:rPr>
        <w:t>月</w:t>
      </w:r>
      <w:r>
        <w:rPr>
          <w:rFonts w:hint="eastAsia" w:ascii="宋体" w:hAnsi="宋体" w:cs="宋体"/>
          <w:color w:val="auto"/>
          <w:sz w:val="24"/>
          <w:lang w:val="en-US" w:eastAsia="zh-CN"/>
        </w:rPr>
        <w:t>23</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日00：00时至 202</w:t>
      </w:r>
      <w:r>
        <w:rPr>
          <w:rFonts w:hint="eastAsia" w:ascii="宋体" w:hAnsi="宋体" w:cs="宋体"/>
          <w:color w:val="auto"/>
          <w:sz w:val="24"/>
          <w:lang w:val="en-US" w:eastAsia="zh-CN"/>
        </w:rPr>
        <w:t>2</w:t>
      </w:r>
      <w:r>
        <w:rPr>
          <w:rFonts w:hint="eastAsia" w:ascii="宋体" w:hAnsi="宋体" w:eastAsia="宋体" w:cs="宋体"/>
          <w:color w:val="auto"/>
          <w:sz w:val="24"/>
        </w:rPr>
        <w:t xml:space="preserve"> 年</w:t>
      </w:r>
      <w:r>
        <w:rPr>
          <w:rFonts w:hint="eastAsia" w:ascii="宋体" w:hAnsi="宋体" w:cs="宋体"/>
          <w:color w:val="auto"/>
          <w:sz w:val="24"/>
          <w:lang w:val="en-US" w:eastAsia="zh-CN"/>
        </w:rPr>
        <w:t xml:space="preserve"> 12</w:t>
      </w:r>
      <w:r>
        <w:rPr>
          <w:rFonts w:hint="eastAsia" w:ascii="宋体" w:hAnsi="宋体" w:eastAsia="宋体" w:cs="宋体"/>
          <w:color w:val="auto"/>
          <w:sz w:val="24"/>
        </w:rPr>
        <w:t xml:space="preserve">月  </w:t>
      </w:r>
      <w:r>
        <w:rPr>
          <w:rFonts w:hint="eastAsia" w:ascii="宋体" w:hAnsi="宋体" w:eastAsia="宋体" w:cs="宋体"/>
          <w:color w:val="auto"/>
          <w:sz w:val="24"/>
          <w:lang w:val="en-US" w:eastAsia="zh-CN"/>
        </w:rPr>
        <w:t xml:space="preserve"> </w:t>
      </w:r>
      <w:r>
        <w:rPr>
          <w:rFonts w:hint="eastAsia" w:ascii="宋体" w:hAnsi="宋体" w:cs="宋体"/>
          <w:color w:val="auto"/>
          <w:sz w:val="24"/>
          <w:lang w:val="en-US" w:eastAsia="zh-CN"/>
        </w:rPr>
        <w:t xml:space="preserve"> 29</w:t>
      </w:r>
      <w:r>
        <w:rPr>
          <w:rFonts w:hint="eastAsia" w:ascii="宋体" w:hAnsi="宋体" w:eastAsia="宋体" w:cs="宋体"/>
          <w:color w:val="auto"/>
          <w:sz w:val="24"/>
        </w:rPr>
        <w:t>日 23：59时。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 获取招标文件的方式：登录《</w:t>
      </w:r>
      <w:r>
        <w:rPr>
          <w:rFonts w:hint="eastAsia" w:ascii="宋体" w:hAnsi="宋体" w:eastAsia="宋体" w:cs="宋体"/>
          <w:bCs/>
          <w:sz w:val="24"/>
        </w:rPr>
        <w:t>雅安经济开发区市政建筑工程有限公司电子采购平台》</w:t>
      </w:r>
      <w:r>
        <w:rPr>
          <w:rFonts w:hint="eastAsia" w:ascii="宋体" w:hAnsi="宋体" w:eastAsia="宋体" w:cs="宋体"/>
          <w:sz w:val="24"/>
        </w:rPr>
        <w:t>（网址</w:t>
      </w:r>
      <w:r>
        <w:rPr>
          <w:rFonts w:hint="eastAsia" w:ascii="宋体" w:hAnsi="宋体" w:eastAsia="宋体" w:cs="宋体"/>
          <w:color w:val="auto"/>
          <w:sz w:val="24"/>
        </w:rPr>
        <w:t>：</w:t>
      </w:r>
      <w:r>
        <w:rPr>
          <w:rFonts w:hint="eastAsia" w:ascii="宋体" w:hAnsi="宋体" w:eastAsia="宋体" w:cs="宋体"/>
          <w:bCs/>
          <w:color w:val="auto"/>
          <w:sz w:val="24"/>
        </w:rPr>
        <w:fldChar w:fldCharType="begin"/>
      </w:r>
      <w:r>
        <w:rPr>
          <w:rFonts w:hint="eastAsia" w:ascii="宋体" w:hAnsi="宋体" w:eastAsia="宋体" w:cs="宋体"/>
          <w:bCs/>
          <w:color w:val="auto"/>
          <w:sz w:val="24"/>
        </w:rPr>
        <w:instrText xml:space="preserve"> HYPERLINK "http://www.builderp.cn/YASZJC/）或《》" </w:instrText>
      </w:r>
      <w:r>
        <w:rPr>
          <w:rFonts w:hint="eastAsia" w:ascii="宋体" w:hAnsi="宋体" w:eastAsia="宋体" w:cs="宋体"/>
          <w:bCs/>
          <w:color w:val="auto"/>
          <w:sz w:val="24"/>
        </w:rPr>
        <w:fldChar w:fldCharType="separate"/>
      </w:r>
      <w:r>
        <w:rPr>
          <w:rStyle w:val="23"/>
          <w:rFonts w:hint="eastAsia" w:ascii="宋体" w:hAnsi="宋体" w:eastAsia="宋体" w:cs="宋体"/>
          <w:bCs/>
          <w:color w:val="auto"/>
          <w:sz w:val="24"/>
        </w:rPr>
        <w:t>http://www.builderp.cn/YASZJC/</w:t>
      </w:r>
      <w:r>
        <w:rPr>
          <w:rStyle w:val="23"/>
          <w:rFonts w:hint="eastAsia" w:ascii="宋体" w:hAnsi="宋体" w:eastAsia="宋体" w:cs="宋体"/>
          <w:color w:val="auto"/>
          <w:sz w:val="24"/>
        </w:rPr>
        <w:t>）</w:t>
      </w:r>
      <w:r>
        <w:rPr>
          <w:rStyle w:val="23"/>
          <w:rFonts w:hint="eastAsia" w:ascii="宋体" w:hAnsi="宋体" w:cs="宋体"/>
          <w:color w:val="auto"/>
          <w:sz w:val="24"/>
          <w:lang w:val="en-US" w:eastAsia="zh-CN"/>
        </w:rPr>
        <w:t>或</w:t>
      </w:r>
      <w:r>
        <w:rPr>
          <w:rFonts w:hint="eastAsia" w:ascii="宋体" w:hAnsi="宋体" w:eastAsia="宋体" w:cs="宋体"/>
          <w:bCs/>
          <w:color w:val="auto"/>
          <w:sz w:val="24"/>
        </w:rPr>
        <w:fldChar w:fldCharType="end"/>
      </w:r>
      <w:r>
        <w:rPr>
          <w:rFonts w:hint="eastAsia" w:ascii="宋体" w:hAnsi="宋体" w:eastAsia="宋体" w:cs="宋体"/>
          <w:bCs/>
          <w:sz w:val="24"/>
        </w:rPr>
        <w:t>雅安产业投资（集团）有限公司官方网站（网址：http://www.yact.com.cn/）</w:t>
      </w:r>
      <w:r>
        <w:rPr>
          <w:rFonts w:hint="eastAsia" w:ascii="宋体" w:hAnsi="宋体" w:cs="楷体_GB2312"/>
          <w:sz w:val="30"/>
          <w:szCs w:val="30"/>
        </w:rPr>
        <w:t>”</w:t>
      </w:r>
      <w:r>
        <w:rPr>
          <w:rFonts w:hint="eastAsia" w:ascii="宋体" w:hAnsi="宋体" w:eastAsia="宋体" w:cs="宋体"/>
          <w:sz w:val="24"/>
        </w:rPr>
        <w:t>下载。供应商须</w:t>
      </w:r>
      <w:r>
        <w:rPr>
          <w:rFonts w:hint="eastAsia" w:ascii="宋体" w:hAnsi="宋体" w:eastAsia="宋体" w:cs="宋体"/>
          <w:sz w:val="24"/>
          <w:lang w:val="en-US" w:eastAsia="zh-CN"/>
        </w:rPr>
        <w:t>在本公告发布之日前已</w:t>
      </w:r>
      <w:r>
        <w:rPr>
          <w:rFonts w:hint="eastAsia" w:ascii="宋体" w:hAnsi="宋体" w:eastAsia="宋体" w:cs="宋体"/>
          <w:sz w:val="24"/>
        </w:rPr>
        <w:t>为雅安经济开发区市政建筑工程有限公司平台库中</w:t>
      </w:r>
      <w:r>
        <w:rPr>
          <w:rFonts w:hint="eastAsia" w:ascii="宋体" w:hAnsi="宋体" w:eastAsia="宋体" w:cs="宋体"/>
          <w:sz w:val="24"/>
          <w:lang w:val="en-US" w:eastAsia="zh-CN"/>
        </w:rPr>
        <w:t>合格</w:t>
      </w:r>
      <w:r>
        <w:rPr>
          <w:rFonts w:hint="eastAsia" w:ascii="宋体" w:hAnsi="宋体" w:eastAsia="宋体" w:cs="宋体"/>
          <w:sz w:val="24"/>
        </w:rPr>
        <w:t>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3.供应商应在规定的时间内获取本招标文件，时间内未</w:t>
      </w:r>
      <w:r>
        <w:rPr>
          <w:rFonts w:hint="eastAsia" w:ascii="宋体" w:hAnsi="宋体" w:cs="宋体"/>
          <w:sz w:val="24"/>
          <w:lang w:val="en-US" w:eastAsia="zh-CN"/>
        </w:rPr>
        <w:t>获</w:t>
      </w:r>
      <w:r>
        <w:rPr>
          <w:rFonts w:hint="eastAsia" w:ascii="宋体" w:hAnsi="宋体" w:eastAsia="宋体" w:cs="宋体"/>
          <w:sz w:val="24"/>
        </w:rPr>
        <w:t>取招标文件的供应商均无资格参加该项目的投标。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八、投标截止时间和开标时间：</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sz w:val="24"/>
        </w:rPr>
        <w:t>1. 投标截止时间</w:t>
      </w:r>
      <w:r>
        <w:rPr>
          <w:rFonts w:hint="eastAsia" w:ascii="宋体" w:hAnsi="宋体" w:eastAsia="宋体" w:cs="宋体"/>
          <w:color w:val="auto"/>
          <w:sz w:val="24"/>
        </w:rPr>
        <w:t>：20</w:t>
      </w:r>
      <w:r>
        <w:rPr>
          <w:rFonts w:hint="eastAsia" w:ascii="宋体" w:hAnsi="宋体" w:cs="宋体"/>
          <w:color w:val="auto"/>
          <w:sz w:val="24"/>
          <w:lang w:val="en-US" w:eastAsia="zh-CN"/>
        </w:rPr>
        <w:t>23</w:t>
      </w:r>
      <w:r>
        <w:rPr>
          <w:rFonts w:hint="eastAsia" w:ascii="宋体" w:hAnsi="宋体" w:eastAsia="宋体" w:cs="宋体"/>
          <w:color w:val="auto"/>
          <w:sz w:val="24"/>
        </w:rPr>
        <w:t xml:space="preserve">年 </w:t>
      </w:r>
      <w:r>
        <w:rPr>
          <w:rFonts w:hint="eastAsia" w:ascii="宋体" w:hAnsi="宋体" w:cs="宋体"/>
          <w:color w:val="auto"/>
          <w:sz w:val="24"/>
          <w:lang w:val="en-US" w:eastAsia="zh-CN"/>
        </w:rPr>
        <w:t xml:space="preserve"> 1</w:t>
      </w:r>
      <w:r>
        <w:rPr>
          <w:rFonts w:hint="eastAsia" w:ascii="宋体" w:hAnsi="宋体" w:eastAsia="宋体" w:cs="宋体"/>
          <w:color w:val="auto"/>
          <w:sz w:val="24"/>
        </w:rPr>
        <w:t xml:space="preserve"> 月 </w:t>
      </w:r>
      <w:r>
        <w:rPr>
          <w:rFonts w:hint="eastAsia" w:ascii="宋体" w:hAnsi="宋体" w:eastAsia="宋体" w:cs="宋体"/>
          <w:color w:val="auto"/>
          <w:sz w:val="24"/>
          <w:lang w:val="en-US" w:eastAsia="zh-CN"/>
        </w:rPr>
        <w:t xml:space="preserve"> </w:t>
      </w:r>
      <w:r>
        <w:rPr>
          <w:rFonts w:hint="eastAsia" w:ascii="宋体" w:hAnsi="宋体" w:cs="宋体"/>
          <w:color w:val="auto"/>
          <w:sz w:val="24"/>
          <w:lang w:val="en-US" w:eastAsia="zh-CN"/>
        </w:rPr>
        <w:t>4</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日</w:t>
      </w:r>
      <w:r>
        <w:rPr>
          <w:rFonts w:hint="eastAsia" w:ascii="宋体" w:hAnsi="宋体" w:cs="宋体"/>
          <w:color w:val="auto"/>
          <w:sz w:val="24"/>
          <w:lang w:val="en-US" w:eastAsia="zh-CN"/>
        </w:rPr>
        <w:t xml:space="preserve">  9 </w:t>
      </w:r>
      <w:r>
        <w:rPr>
          <w:rFonts w:hint="eastAsia" w:ascii="宋体" w:hAnsi="宋体" w:eastAsia="宋体" w:cs="宋体"/>
          <w:color w:val="auto"/>
          <w:sz w:val="24"/>
        </w:rPr>
        <w:t>时</w:t>
      </w:r>
      <w:r>
        <w:rPr>
          <w:rFonts w:hint="eastAsia" w:ascii="宋体" w:hAnsi="宋体" w:cs="宋体"/>
          <w:color w:val="auto"/>
          <w:sz w:val="24"/>
          <w:lang w:val="en-US" w:eastAsia="zh-CN"/>
        </w:rPr>
        <w:t xml:space="preserve">  30</w:t>
      </w:r>
      <w:r>
        <w:rPr>
          <w:rFonts w:hint="eastAsia" w:ascii="宋体" w:hAnsi="宋体" w:eastAsia="宋体" w:cs="宋体"/>
          <w:color w:val="auto"/>
          <w:sz w:val="24"/>
        </w:rPr>
        <w:t xml:space="preserve"> 分（北京时间）。</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color w:val="auto"/>
          <w:sz w:val="24"/>
        </w:rPr>
        <w:t>2.投标文件递交地点∶</w:t>
      </w:r>
      <w:r>
        <w:rPr>
          <w:rFonts w:hint="eastAsia" w:ascii="宋体" w:hAnsi="宋体" w:eastAsia="宋体" w:cs="宋体"/>
          <w:sz w:val="24"/>
        </w:rPr>
        <w:t>雅安经济开发区市政建筑工程有限公司</w:t>
      </w:r>
      <w:r>
        <w:rPr>
          <w:rFonts w:hint="eastAsia" w:ascii="宋体" w:hAnsi="宋体" w:cs="宋体"/>
          <w:color w:val="auto"/>
          <w:sz w:val="24"/>
          <w:lang w:val="en-US" w:eastAsia="zh-CN"/>
        </w:rPr>
        <w:t>1</w:t>
      </w:r>
      <w:r>
        <w:rPr>
          <w:rFonts w:hint="eastAsia" w:ascii="宋体" w:hAnsi="宋体" w:eastAsia="宋体" w:cs="宋体"/>
          <w:color w:val="auto"/>
          <w:sz w:val="24"/>
        </w:rPr>
        <w:t>楼会议室。</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color w:val="auto"/>
          <w:sz w:val="24"/>
        </w:rPr>
        <w:t>3.投标文件必须在投标截止时间前送达开标地点，逾期送达的投标文件恕不接收，本次招标不接受邮寄的投标文件。</w:t>
      </w:r>
    </w:p>
    <w:p>
      <w:pPr>
        <w:spacing w:line="360" w:lineRule="auto"/>
        <w:ind w:firstLine="484" w:firstLineChars="202"/>
        <w:rPr>
          <w:rFonts w:hint="eastAsia" w:ascii="宋体" w:hAnsi="宋体" w:eastAsia="宋体" w:cs="宋体"/>
          <w:color w:val="auto"/>
          <w:sz w:val="24"/>
        </w:rPr>
      </w:pPr>
      <w:r>
        <w:rPr>
          <w:rFonts w:hint="eastAsia" w:ascii="宋体" w:hAnsi="宋体" w:eastAsia="宋体" w:cs="宋体"/>
          <w:color w:val="auto"/>
          <w:sz w:val="24"/>
        </w:rPr>
        <w:t>4.开标时间∶202</w:t>
      </w:r>
      <w:r>
        <w:rPr>
          <w:rFonts w:hint="eastAsia" w:ascii="宋体" w:hAnsi="宋体" w:cs="宋体"/>
          <w:color w:val="auto"/>
          <w:sz w:val="24"/>
          <w:lang w:val="en-US" w:eastAsia="zh-CN"/>
        </w:rPr>
        <w:t>3</w:t>
      </w:r>
      <w:r>
        <w:rPr>
          <w:rFonts w:hint="eastAsia" w:ascii="宋体" w:hAnsi="宋体" w:eastAsia="宋体" w:cs="宋体"/>
          <w:color w:val="auto"/>
          <w:sz w:val="24"/>
        </w:rPr>
        <w:t xml:space="preserve"> 年 </w:t>
      </w:r>
      <w:r>
        <w:rPr>
          <w:rFonts w:hint="eastAsia" w:ascii="宋体" w:hAnsi="宋体" w:cs="宋体"/>
          <w:color w:val="auto"/>
          <w:sz w:val="24"/>
          <w:lang w:val="en-US" w:eastAsia="zh-CN"/>
        </w:rPr>
        <w:t xml:space="preserve">1 </w:t>
      </w:r>
      <w:r>
        <w:rPr>
          <w:rFonts w:hint="eastAsia" w:ascii="宋体" w:hAnsi="宋体" w:eastAsia="宋体" w:cs="宋体"/>
          <w:color w:val="auto"/>
          <w:sz w:val="24"/>
        </w:rPr>
        <w:t xml:space="preserve"> 月</w:t>
      </w:r>
      <w:r>
        <w:rPr>
          <w:rFonts w:hint="eastAsia" w:ascii="宋体" w:hAnsi="宋体" w:cs="宋体"/>
          <w:color w:val="auto"/>
          <w:sz w:val="24"/>
          <w:lang w:val="en-US" w:eastAsia="zh-CN"/>
        </w:rPr>
        <w:t xml:space="preserve"> 4 </w:t>
      </w:r>
      <w:r>
        <w:rPr>
          <w:rFonts w:hint="eastAsia" w:ascii="宋体" w:hAnsi="宋体" w:eastAsia="宋体" w:cs="宋体"/>
          <w:color w:val="auto"/>
          <w:sz w:val="24"/>
        </w:rPr>
        <w:t xml:space="preserve">日 </w:t>
      </w:r>
      <w:r>
        <w:rPr>
          <w:rFonts w:hint="eastAsia" w:ascii="宋体" w:hAnsi="宋体" w:cs="宋体"/>
          <w:color w:val="auto"/>
          <w:sz w:val="24"/>
          <w:lang w:val="en-US" w:eastAsia="zh-CN"/>
        </w:rPr>
        <w:t xml:space="preserve"> 9 </w:t>
      </w:r>
      <w:r>
        <w:rPr>
          <w:rFonts w:hint="eastAsia" w:ascii="宋体" w:hAnsi="宋体" w:eastAsia="宋体" w:cs="宋体"/>
          <w:color w:val="auto"/>
          <w:sz w:val="24"/>
        </w:rPr>
        <w:t xml:space="preserve"> 时</w:t>
      </w:r>
      <w:r>
        <w:rPr>
          <w:rFonts w:hint="eastAsia" w:ascii="宋体" w:hAnsi="宋体" w:cs="宋体"/>
          <w:color w:val="auto"/>
          <w:sz w:val="24"/>
          <w:lang w:val="en-US" w:eastAsia="zh-CN"/>
        </w:rPr>
        <w:t xml:space="preserve">  30</w:t>
      </w:r>
      <w:r>
        <w:rPr>
          <w:rFonts w:hint="eastAsia" w:ascii="宋体" w:hAnsi="宋体" w:eastAsia="宋体" w:cs="宋体"/>
          <w:color w:val="auto"/>
          <w:sz w:val="24"/>
        </w:rPr>
        <w:t xml:space="preserve"> 分（北京时间）。</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九、开标地点∶雅安经济开发区市政建筑工程有限公司</w:t>
      </w:r>
      <w:r>
        <w:rPr>
          <w:rFonts w:hint="eastAsia" w:ascii="宋体" w:hAnsi="宋体" w:cs="宋体"/>
          <w:color w:val="auto"/>
          <w:sz w:val="24"/>
          <w:lang w:val="en-US" w:eastAsia="zh-CN"/>
        </w:rPr>
        <w:t>1</w:t>
      </w:r>
      <w:r>
        <w:rPr>
          <w:rFonts w:hint="eastAsia" w:ascii="宋体" w:hAnsi="宋体" w:eastAsia="宋体" w:cs="宋体"/>
          <w:color w:val="auto"/>
          <w:sz w:val="24"/>
        </w:rPr>
        <w:t>楼会议室</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十、本投标邀请在雅安经济开发区市政建筑工程有限公司电子采购平台（网址∶http∶//www.builderp.cn/YASZJC/）</w:t>
      </w:r>
      <w:r>
        <w:rPr>
          <w:rFonts w:hint="eastAsia" w:ascii="宋体" w:hAnsi="宋体" w:cs="宋体"/>
          <w:sz w:val="24"/>
          <w:lang w:val="en-US" w:eastAsia="zh-CN"/>
        </w:rPr>
        <w:t>和</w:t>
      </w:r>
      <w:r>
        <w:rPr>
          <w:rFonts w:hint="eastAsia" w:ascii="宋体" w:hAnsi="宋体" w:eastAsia="宋体" w:cs="宋体"/>
          <w:bCs/>
          <w:sz w:val="24"/>
        </w:rPr>
        <w:t>雅安产业投资（集团）有限公司官方网站（网址：http://www.yact.com.cn/）</w:t>
      </w:r>
      <w:r>
        <w:rPr>
          <w:rFonts w:hint="eastAsia" w:ascii="宋体" w:hAnsi="宋体" w:cs="楷体_GB2312"/>
          <w:sz w:val="30"/>
          <w:szCs w:val="30"/>
        </w:rPr>
        <w:t>”</w:t>
      </w:r>
      <w:r>
        <w:rPr>
          <w:rFonts w:hint="eastAsia" w:ascii="宋体" w:hAnsi="宋体" w:eastAsia="宋体" w:cs="宋体"/>
          <w:sz w:val="24"/>
        </w:rPr>
        <w:t>上以公告形式发布。</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十、联系方式</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采购人∶雅安经济开发区市政建筑工程有限公司</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地  址∶雅安经开区滨河东路3号产投集团</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联系人∶任女士</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联系电话;0835-3236556</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邮  编∶625000</w:t>
      </w:r>
    </w:p>
    <w:p>
      <w:pPr>
        <w:spacing w:line="360" w:lineRule="auto"/>
        <w:ind w:firstLine="484" w:firstLineChars="202"/>
        <w:jc w:val="right"/>
        <w:rPr>
          <w:rFonts w:hint="eastAsia" w:ascii="宋体" w:hAnsi="宋体" w:eastAsia="宋体" w:cs="宋体"/>
          <w:sz w:val="28"/>
          <w:szCs w:val="28"/>
        </w:rPr>
      </w:pPr>
      <w:r>
        <w:rPr>
          <w:rFonts w:hint="eastAsia" w:ascii="宋体" w:hAnsi="宋体" w:eastAsia="宋体" w:cs="宋体"/>
          <w:sz w:val="24"/>
        </w:rPr>
        <w:t>202</w:t>
      </w:r>
      <w:r>
        <w:rPr>
          <w:rFonts w:hint="eastAsia" w:ascii="宋体" w:hAnsi="宋体" w:cs="宋体"/>
          <w:sz w:val="24"/>
          <w:lang w:val="en-US" w:eastAsia="zh-CN"/>
        </w:rPr>
        <w:t>2</w:t>
      </w:r>
      <w:r>
        <w:rPr>
          <w:rFonts w:hint="eastAsia" w:ascii="宋体" w:hAnsi="宋体" w:eastAsia="宋体" w:cs="宋体"/>
          <w:sz w:val="24"/>
        </w:rPr>
        <w:t>年</w:t>
      </w:r>
      <w:r>
        <w:rPr>
          <w:rFonts w:hint="eastAsia" w:ascii="宋体" w:hAnsi="宋体" w:eastAsia="宋体" w:cs="宋体"/>
          <w:sz w:val="24"/>
          <w:lang w:val="en-US" w:eastAsia="zh-CN"/>
        </w:rPr>
        <w:t xml:space="preserve"> </w:t>
      </w:r>
      <w:r>
        <w:rPr>
          <w:rFonts w:hint="eastAsia" w:ascii="宋体" w:hAnsi="宋体" w:cs="宋体"/>
          <w:sz w:val="24"/>
          <w:lang w:val="en-US" w:eastAsia="zh-CN"/>
        </w:rPr>
        <w:t xml:space="preserve">12 </w:t>
      </w:r>
      <w:r>
        <w:rPr>
          <w:rFonts w:hint="eastAsia" w:ascii="宋体" w:hAnsi="宋体" w:eastAsia="宋体" w:cs="宋体"/>
          <w:sz w:val="24"/>
        </w:rPr>
        <w:t xml:space="preserve"> 月</w:t>
      </w:r>
      <w:r>
        <w:rPr>
          <w:rFonts w:hint="eastAsia" w:ascii="宋体" w:hAnsi="宋体" w:eastAsia="宋体" w:cs="宋体"/>
          <w:sz w:val="24"/>
          <w:lang w:val="en-US" w:eastAsia="zh-CN"/>
        </w:rPr>
        <w:t xml:space="preserve">  </w:t>
      </w:r>
      <w:r>
        <w:rPr>
          <w:rFonts w:hint="eastAsia" w:ascii="宋体" w:hAnsi="宋体" w:cs="宋体"/>
          <w:sz w:val="24"/>
          <w:lang w:val="en-US" w:eastAsia="zh-CN"/>
        </w:rPr>
        <w:t>19</w:t>
      </w:r>
      <w:bookmarkStart w:id="245" w:name="_GoBack"/>
      <w:bookmarkEnd w:id="245"/>
      <w:r>
        <w:rPr>
          <w:rFonts w:hint="eastAsia" w:ascii="宋体" w:hAnsi="宋体" w:cs="宋体"/>
          <w:sz w:val="24"/>
          <w:lang w:val="en-US" w:eastAsia="zh-CN"/>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日</w:t>
      </w:r>
    </w:p>
    <w:p>
      <w:pPr>
        <w:pStyle w:val="16"/>
        <w:spacing w:after="50" w:afterAutospacing="0" w:line="420" w:lineRule="exact"/>
        <w:rPr>
          <w:rFonts w:hint="eastAsia" w:hAnsi="宋体" w:eastAsia="宋体" w:cs="宋体"/>
          <w:sz w:val="24"/>
          <w:szCs w:val="24"/>
        </w:rPr>
      </w:pPr>
    </w:p>
    <w:p>
      <w:pPr>
        <w:pStyle w:val="4"/>
        <w:spacing w:line="240" w:lineRule="atLeast"/>
        <w:jc w:val="center"/>
        <w:rPr>
          <w:rFonts w:hint="eastAsia" w:ascii="宋体" w:hAnsi="宋体" w:eastAsia="宋体" w:cs="宋体"/>
          <w:sz w:val="36"/>
          <w:szCs w:val="36"/>
        </w:rPr>
      </w:pPr>
      <w:bookmarkStart w:id="2" w:name="_Toc213396945"/>
      <w:bookmarkStart w:id="3" w:name="_Toc213496267"/>
      <w:bookmarkStart w:id="4" w:name="_Toc213397009"/>
      <w:bookmarkStart w:id="5" w:name="_Toc217446031"/>
      <w:bookmarkStart w:id="6" w:name="_Toc213396759"/>
      <w:r>
        <w:rPr>
          <w:rFonts w:hint="eastAsia" w:ascii="宋体" w:hAnsi="宋体" w:eastAsia="宋体" w:cs="宋体"/>
          <w:sz w:val="36"/>
          <w:szCs w:val="36"/>
        </w:rPr>
        <w:t>第二章  投标人须知</w:t>
      </w:r>
    </w:p>
    <w:p>
      <w:pPr>
        <w:pStyle w:val="5"/>
        <w:spacing w:line="240" w:lineRule="atLeast"/>
        <w:jc w:val="center"/>
        <w:rPr>
          <w:rFonts w:hint="eastAsia" w:ascii="宋体" w:hAnsi="宋体" w:eastAsia="宋体" w:cs="宋体"/>
        </w:rPr>
      </w:pPr>
      <w:r>
        <w:rPr>
          <w:rFonts w:hint="eastAsia" w:ascii="宋体" w:hAnsi="宋体" w:eastAsia="宋体" w:cs="宋体"/>
        </w:rPr>
        <w:t>一、投标人须知附表</w:t>
      </w:r>
    </w:p>
    <w:bookmarkEnd w:id="2"/>
    <w:bookmarkEnd w:id="3"/>
    <w:bookmarkEnd w:id="4"/>
    <w:bookmarkEnd w:id="5"/>
    <w:bookmarkEnd w:id="6"/>
    <w:tbl>
      <w:tblPr>
        <w:tblStyle w:val="19"/>
        <w:tblW w:w="9501"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838"/>
        <w:gridCol w:w="2552"/>
        <w:gridCol w:w="611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38" w:type="dxa"/>
            <w:noWrap w:val="0"/>
            <w:vAlign w:val="center"/>
          </w:tcPr>
          <w:p>
            <w:pPr>
              <w:pStyle w:val="24"/>
              <w:ind w:left="9"/>
              <w:jc w:val="center"/>
              <w:rPr>
                <w:rFonts w:hint="eastAsia" w:ascii="宋体" w:hAnsi="宋体" w:eastAsia="宋体" w:cs="宋体"/>
                <w:kern w:val="2"/>
                <w:szCs w:val="28"/>
              </w:rPr>
            </w:pPr>
            <w:r>
              <w:rPr>
                <w:rFonts w:hint="eastAsia" w:ascii="宋体" w:hAnsi="宋体" w:eastAsia="宋体" w:cs="宋体"/>
                <w:kern w:val="2"/>
                <w:szCs w:val="28"/>
              </w:rPr>
              <w:t xml:space="preserve">序号 </w:t>
            </w:r>
          </w:p>
        </w:tc>
        <w:tc>
          <w:tcPr>
            <w:tcW w:w="2552" w:type="dxa"/>
            <w:noWrap w:val="0"/>
            <w:vAlign w:val="center"/>
          </w:tcPr>
          <w:p>
            <w:pPr>
              <w:pStyle w:val="24"/>
              <w:ind w:left="38"/>
              <w:jc w:val="center"/>
              <w:rPr>
                <w:rFonts w:hint="eastAsia" w:ascii="宋体" w:hAnsi="宋体" w:eastAsia="宋体" w:cs="宋体"/>
                <w:kern w:val="2"/>
                <w:szCs w:val="28"/>
              </w:rPr>
            </w:pPr>
            <w:r>
              <w:rPr>
                <w:rFonts w:hint="eastAsia" w:ascii="宋体" w:hAnsi="宋体" w:eastAsia="宋体" w:cs="宋体"/>
                <w:kern w:val="2"/>
                <w:szCs w:val="28"/>
              </w:rPr>
              <w:t>条款名称</w:t>
            </w:r>
          </w:p>
        </w:tc>
        <w:tc>
          <w:tcPr>
            <w:tcW w:w="6111" w:type="dxa"/>
            <w:noWrap w:val="0"/>
            <w:vAlign w:val="center"/>
          </w:tcPr>
          <w:p>
            <w:pPr>
              <w:pStyle w:val="24"/>
              <w:jc w:val="center"/>
              <w:rPr>
                <w:rFonts w:hint="eastAsia" w:ascii="宋体" w:hAnsi="宋体" w:eastAsia="宋体" w:cs="宋体"/>
                <w:kern w:val="2"/>
                <w:szCs w:val="28"/>
              </w:rPr>
            </w:pPr>
            <w:r>
              <w:rPr>
                <w:rFonts w:hint="eastAsia" w:ascii="宋体" w:hAnsi="宋体" w:eastAsia="宋体" w:cs="宋体"/>
                <w:kern w:val="2"/>
                <w:szCs w:val="28"/>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43" w:hRule="exact"/>
          <w:jc w:val="center"/>
        </w:trPr>
        <w:tc>
          <w:tcPr>
            <w:tcW w:w="838" w:type="dxa"/>
            <w:vMerge w:val="restart"/>
            <w:noWrap w:val="0"/>
            <w:vAlign w:val="center"/>
          </w:tcPr>
          <w:p>
            <w:pPr>
              <w:pStyle w:val="24"/>
              <w:ind w:right="230"/>
              <w:jc w:val="center"/>
              <w:rPr>
                <w:rFonts w:hint="eastAsia" w:ascii="宋体" w:hAnsi="宋体" w:eastAsia="宋体" w:cs="宋体"/>
                <w:kern w:val="2"/>
                <w:szCs w:val="28"/>
              </w:rPr>
            </w:pPr>
            <w:r>
              <w:rPr>
                <w:rFonts w:hint="eastAsia" w:ascii="宋体" w:hAnsi="宋体" w:eastAsia="宋体" w:cs="宋体"/>
                <w:kern w:val="2"/>
                <w:szCs w:val="28"/>
              </w:rPr>
              <w:t>1</w:t>
            </w:r>
          </w:p>
        </w:tc>
        <w:tc>
          <w:tcPr>
            <w:tcW w:w="2552" w:type="dxa"/>
            <w:tcBorders>
              <w:bottom w:val="single" w:color="auto" w:sz="4" w:space="0"/>
            </w:tcBorders>
            <w:noWrap w:val="0"/>
            <w:vAlign w:val="center"/>
          </w:tcPr>
          <w:p>
            <w:pPr>
              <w:pStyle w:val="24"/>
              <w:ind w:left="38"/>
              <w:jc w:val="center"/>
              <w:rPr>
                <w:rFonts w:hint="eastAsia" w:eastAsia="宋体" w:cs="宋体"/>
                <w:kern w:val="2"/>
              </w:rPr>
            </w:pPr>
            <w:r>
              <w:rPr>
                <w:rFonts w:hint="eastAsia" w:eastAsia="宋体" w:cs="宋体"/>
                <w:kern w:val="2"/>
              </w:rPr>
              <w:t>采购预算</w:t>
            </w:r>
          </w:p>
          <w:p>
            <w:pPr>
              <w:pStyle w:val="24"/>
              <w:ind w:left="38"/>
              <w:jc w:val="center"/>
              <w:rPr>
                <w:rFonts w:hint="eastAsia" w:eastAsia="宋体" w:cs="宋体"/>
                <w:kern w:val="2"/>
              </w:rPr>
            </w:pPr>
            <w:r>
              <w:rPr>
                <w:rFonts w:hint="eastAsia" w:eastAsia="宋体"/>
              </w:rPr>
              <w:t>（实质性要求）</w:t>
            </w:r>
          </w:p>
        </w:tc>
        <w:tc>
          <w:tcPr>
            <w:tcW w:w="6111" w:type="dxa"/>
            <w:tcBorders>
              <w:bottom w:val="single" w:color="auto" w:sz="4" w:space="0"/>
            </w:tcBorders>
            <w:noWrap w:val="0"/>
            <w:vAlign w:val="top"/>
          </w:tcPr>
          <w:p>
            <w:pPr>
              <w:spacing w:line="360" w:lineRule="auto"/>
              <w:ind w:right="31" w:rightChars="15"/>
              <w:rPr>
                <w:rFonts w:hint="eastAsia" w:ascii="宋体" w:hAnsi="宋体" w:eastAsia="宋体" w:cs="宋体"/>
                <w:sz w:val="24"/>
              </w:rPr>
            </w:pPr>
            <w:r>
              <w:rPr>
                <w:rFonts w:hint="eastAsia" w:ascii="宋体" w:hAnsi="宋体" w:eastAsia="宋体" w:cs="宋体"/>
                <w:sz w:val="24"/>
              </w:rPr>
              <w:t>采购预算</w:t>
            </w:r>
            <w:r>
              <w:rPr>
                <w:rFonts w:hint="eastAsia" w:ascii="宋体" w:hAnsi="宋体" w:eastAsia="宋体" w:cs="宋体"/>
                <w:bCs/>
                <w:sz w:val="24"/>
              </w:rPr>
              <w:t>：</w:t>
            </w:r>
            <w:r>
              <w:rPr>
                <w:rFonts w:hint="eastAsia" w:ascii="宋体" w:hAnsi="宋体" w:cs="宋体"/>
                <w:sz w:val="24"/>
                <w:lang w:eastAsia="zh-CN"/>
              </w:rPr>
              <w:t>2218040.63</w:t>
            </w:r>
            <w:r>
              <w:rPr>
                <w:rFonts w:hint="eastAsia" w:ascii="宋体" w:hAnsi="宋体" w:eastAsia="宋体" w:cs="宋体"/>
                <w:sz w:val="24"/>
              </w:rPr>
              <w:t>元；</w:t>
            </w:r>
          </w:p>
          <w:p>
            <w:pPr>
              <w:pStyle w:val="24"/>
              <w:jc w:val="both"/>
              <w:rPr>
                <w:rFonts w:hint="eastAsia" w:eastAsia="宋体" w:cs="宋体"/>
                <w:kern w:val="2"/>
              </w:rPr>
            </w:pPr>
            <w:r>
              <w:rPr>
                <w:rFonts w:hint="eastAsia" w:ascii="宋体" w:hAnsi="宋体" w:eastAsia="宋体" w:cs="宋体"/>
                <w:kern w:val="2"/>
                <w:sz w:val="24"/>
                <w:szCs w:val="24"/>
                <w:lang w:val="en-US" w:eastAsia="zh-CN" w:bidi="ar-SA"/>
              </w:rPr>
              <w:t>超过采购预算的报价投标文件按无效投标处理。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06" w:hRule="exact"/>
          <w:jc w:val="center"/>
        </w:trPr>
        <w:tc>
          <w:tcPr>
            <w:tcW w:w="838" w:type="dxa"/>
            <w:vMerge w:val="continue"/>
            <w:noWrap w:val="0"/>
            <w:vAlign w:val="center"/>
          </w:tcPr>
          <w:p>
            <w:pPr>
              <w:rPr>
                <w:rFonts w:hint="eastAsia" w:ascii="宋体" w:hAnsi="宋体" w:eastAsia="宋体" w:cs="宋体"/>
              </w:rPr>
            </w:pPr>
          </w:p>
        </w:tc>
        <w:tc>
          <w:tcPr>
            <w:tcW w:w="2552" w:type="dxa"/>
            <w:tcBorders>
              <w:top w:val="single" w:color="auto" w:sz="4" w:space="0"/>
            </w:tcBorders>
            <w:noWrap w:val="0"/>
            <w:vAlign w:val="center"/>
          </w:tcPr>
          <w:p>
            <w:pPr>
              <w:pStyle w:val="24"/>
              <w:jc w:val="center"/>
              <w:rPr>
                <w:rFonts w:hint="eastAsia" w:eastAsia="宋体" w:cs="宋体"/>
                <w:kern w:val="2"/>
              </w:rPr>
            </w:pPr>
            <w:r>
              <w:rPr>
                <w:rFonts w:hint="eastAsia" w:eastAsia="宋体" w:cs="宋体"/>
                <w:kern w:val="2"/>
              </w:rPr>
              <w:t>最高限价</w:t>
            </w:r>
          </w:p>
          <w:p>
            <w:pPr>
              <w:pStyle w:val="24"/>
              <w:jc w:val="center"/>
              <w:rPr>
                <w:rFonts w:hint="eastAsia" w:eastAsia="宋体" w:cs="宋体"/>
                <w:kern w:val="2"/>
              </w:rPr>
            </w:pPr>
            <w:r>
              <w:rPr>
                <w:rFonts w:hint="eastAsia" w:eastAsia="宋体"/>
              </w:rPr>
              <w:t>（实质性要求）</w:t>
            </w:r>
          </w:p>
        </w:tc>
        <w:tc>
          <w:tcPr>
            <w:tcW w:w="6111" w:type="dxa"/>
            <w:tcBorders>
              <w:top w:val="single" w:color="auto" w:sz="4" w:space="0"/>
            </w:tcBorders>
            <w:noWrap w:val="0"/>
            <w:vAlign w:val="top"/>
          </w:tcPr>
          <w:p>
            <w:pPr>
              <w:spacing w:line="360" w:lineRule="auto"/>
              <w:ind w:right="31" w:rightChars="15"/>
              <w:rPr>
                <w:rFonts w:hint="eastAsia" w:ascii="宋体" w:hAnsi="宋体" w:eastAsia="宋体" w:cs="宋体"/>
                <w:sz w:val="24"/>
              </w:rPr>
            </w:pPr>
            <w:r>
              <w:rPr>
                <w:rFonts w:hint="eastAsia" w:ascii="宋体" w:hAnsi="宋体" w:eastAsia="宋体" w:cs="宋体"/>
                <w:sz w:val="24"/>
              </w:rPr>
              <w:t>最高限价</w:t>
            </w:r>
            <w:r>
              <w:rPr>
                <w:rFonts w:hint="eastAsia" w:ascii="宋体" w:hAnsi="宋体" w:eastAsia="宋体" w:cs="宋体"/>
                <w:bCs/>
                <w:sz w:val="24"/>
              </w:rPr>
              <w:t>：</w:t>
            </w:r>
            <w:r>
              <w:rPr>
                <w:rFonts w:hint="eastAsia" w:ascii="宋体" w:hAnsi="宋体" w:cs="宋体"/>
                <w:sz w:val="24"/>
                <w:lang w:eastAsia="zh-CN"/>
              </w:rPr>
              <w:t>2218040.63</w:t>
            </w:r>
            <w:r>
              <w:rPr>
                <w:rFonts w:hint="eastAsia" w:ascii="宋体" w:hAnsi="宋体" w:eastAsia="宋体" w:cs="宋体"/>
                <w:sz w:val="24"/>
              </w:rPr>
              <w:t>元；</w:t>
            </w:r>
          </w:p>
          <w:p>
            <w:pPr>
              <w:pStyle w:val="24"/>
              <w:jc w:val="both"/>
              <w:rPr>
                <w:rFonts w:hint="eastAsia" w:eastAsia="宋体"/>
              </w:rPr>
            </w:pPr>
            <w:r>
              <w:rPr>
                <w:rFonts w:hint="eastAsia" w:eastAsia="宋体"/>
              </w:rPr>
              <w:t>单价与合价超过最高限价的报价</w:t>
            </w:r>
            <w:r>
              <w:rPr>
                <w:rFonts w:hint="eastAsia"/>
                <w:lang w:eastAsia="zh-CN"/>
              </w:rPr>
              <w:t>，</w:t>
            </w:r>
            <w:r>
              <w:rPr>
                <w:rFonts w:hint="eastAsia"/>
                <w:lang w:val="en-US" w:eastAsia="zh-CN"/>
              </w:rPr>
              <w:t>投标文件按</w:t>
            </w:r>
            <w:r>
              <w:rPr>
                <w:rFonts w:hint="eastAsia" w:eastAsia="宋体"/>
              </w:rPr>
              <w:t>无效投标</w:t>
            </w:r>
            <w:r>
              <w:rPr>
                <w:rFonts w:hint="eastAsia"/>
                <w:lang w:val="en-US" w:eastAsia="zh-CN"/>
              </w:rPr>
              <w:t>处理</w:t>
            </w:r>
            <w:r>
              <w:rPr>
                <w:rFonts w:hint="eastAsia" w:eastAsia="宋体"/>
              </w:rPr>
              <w:t>。</w:t>
            </w:r>
          </w:p>
          <w:p>
            <w:pPr>
              <w:widowControl/>
              <w:rPr>
                <w:rFonts w:hint="eastAsia" w:ascii="宋体" w:hAnsi="宋体" w:eastAsia="宋体" w:cs="宋体"/>
                <w:kern w:val="0"/>
                <w:sz w:val="24"/>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809" w:hRule="atLeast"/>
          <w:jc w:val="center"/>
        </w:trPr>
        <w:tc>
          <w:tcPr>
            <w:tcW w:w="838" w:type="dxa"/>
            <w:noWrap w:val="0"/>
            <w:vAlign w:val="center"/>
          </w:tcPr>
          <w:p>
            <w:pPr>
              <w:pStyle w:val="24"/>
              <w:ind w:right="230"/>
              <w:jc w:val="center"/>
              <w:rPr>
                <w:rFonts w:hint="eastAsia" w:ascii="宋体" w:hAnsi="宋体" w:eastAsia="宋体" w:cs="宋体"/>
                <w:kern w:val="2"/>
                <w:szCs w:val="28"/>
              </w:rPr>
            </w:pPr>
            <w:r>
              <w:rPr>
                <w:rFonts w:hint="eastAsia" w:ascii="宋体" w:hAnsi="宋体" w:eastAsia="宋体" w:cs="宋体"/>
                <w:kern w:val="2"/>
                <w:szCs w:val="28"/>
              </w:rPr>
              <w:t>2</w:t>
            </w:r>
          </w:p>
        </w:tc>
        <w:tc>
          <w:tcPr>
            <w:tcW w:w="2552" w:type="dxa"/>
            <w:noWrap w:val="0"/>
            <w:vAlign w:val="center"/>
          </w:tcPr>
          <w:p>
            <w:pPr>
              <w:pStyle w:val="24"/>
              <w:ind w:left="38"/>
              <w:jc w:val="center"/>
              <w:rPr>
                <w:rFonts w:hint="eastAsia" w:eastAsia="宋体" w:cs="宋体"/>
                <w:kern w:val="2"/>
              </w:rPr>
            </w:pPr>
            <w:r>
              <w:rPr>
                <w:rFonts w:hint="eastAsia" w:eastAsia="宋体" w:cs="宋体"/>
                <w:kern w:val="2"/>
              </w:rPr>
              <w:t>低于成本价不正当</w:t>
            </w:r>
          </w:p>
          <w:p>
            <w:pPr>
              <w:pStyle w:val="24"/>
              <w:ind w:left="38"/>
              <w:jc w:val="center"/>
              <w:rPr>
                <w:rFonts w:hint="eastAsia" w:eastAsia="宋体" w:cs="宋体"/>
                <w:kern w:val="2"/>
              </w:rPr>
            </w:pPr>
            <w:r>
              <w:rPr>
                <w:rFonts w:hint="eastAsia" w:eastAsia="宋体" w:cs="宋体"/>
                <w:kern w:val="2"/>
              </w:rPr>
              <w:t>竞争预防措施</w:t>
            </w:r>
          </w:p>
          <w:p>
            <w:pPr>
              <w:pStyle w:val="24"/>
              <w:ind w:left="38"/>
              <w:jc w:val="center"/>
              <w:rPr>
                <w:rFonts w:hint="eastAsia" w:eastAsia="宋体" w:cs="宋体"/>
                <w:kern w:val="2"/>
              </w:rPr>
            </w:pPr>
            <w:r>
              <w:rPr>
                <w:rFonts w:hint="eastAsia" w:eastAsia="宋体"/>
              </w:rPr>
              <w:t>（实质性要求）</w:t>
            </w:r>
          </w:p>
        </w:tc>
        <w:tc>
          <w:tcPr>
            <w:tcW w:w="6111" w:type="dxa"/>
            <w:noWrap w:val="0"/>
            <w:vAlign w:val="center"/>
          </w:tcPr>
          <w:p>
            <w:pPr>
              <w:pStyle w:val="24"/>
              <w:jc w:val="both"/>
              <w:rPr>
                <w:rFonts w:hint="eastAsia" w:eastAsia="宋体"/>
              </w:rPr>
            </w:pPr>
            <w:r>
              <w:rPr>
                <w:rFonts w:hint="eastAsia" w:eastAsia="宋体"/>
              </w:rPr>
              <w:t>在评标过程中，评标委员会认为投标人的报价明显低于其他通过符合性审查投标人的报价，有可能影响产品质量或者不能诚信履约的，评标委员会应当要求其在60分钟内提供成本构成书面说明，并提交相关证明材料。供应商书面说明应当按照国家财务会计制度的规定要求，逐项就供应商提供的货物、工程和服务的主营业务成本（应根据供应商企业类型予以区别）、税金及附加、销售费用、管理费用、财务费用等成本构成事项详细陈述。</w:t>
            </w:r>
          </w:p>
          <w:p>
            <w:pPr>
              <w:pStyle w:val="24"/>
              <w:jc w:val="both"/>
              <w:rPr>
                <w:rFonts w:hint="eastAsia" w:eastAsia="宋体"/>
              </w:rPr>
            </w:pPr>
            <w:r>
              <w:rPr>
                <w:rFonts w:hint="eastAsia" w:eastAsia="宋体"/>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24"/>
              <w:jc w:val="both"/>
              <w:rPr>
                <w:rFonts w:hint="eastAsia" w:eastAsia="宋体"/>
              </w:rPr>
            </w:pPr>
            <w:r>
              <w:rPr>
                <w:rFonts w:hint="eastAsia" w:eastAsia="宋体"/>
              </w:rPr>
              <w:t>供应商提供书面说明后，评标委员会应当结合采购项目采购需求、专业实际情况、供应商财务状况报告、与其他供应商比较情况等就供应商书面说明进行审查评价。供应商拒绝或者变相拒绝提供有效书面说明或者书面说明不能证明其报价合理性的，评标委员会应当将其投标文件作为无效处理。</w:t>
            </w:r>
          </w:p>
          <w:p>
            <w:pPr>
              <w:pStyle w:val="24"/>
              <w:jc w:val="both"/>
              <w:rPr>
                <w:rFonts w:hint="eastAsia" w:eastAsia="宋体" w:cs="宋体"/>
                <w:kern w:val="2"/>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848" w:hRule="exact"/>
          <w:jc w:val="center"/>
        </w:trPr>
        <w:tc>
          <w:tcPr>
            <w:tcW w:w="838" w:type="dxa"/>
            <w:noWrap w:val="0"/>
            <w:vAlign w:val="center"/>
          </w:tcPr>
          <w:p>
            <w:pPr>
              <w:pStyle w:val="24"/>
              <w:ind w:right="230"/>
              <w:jc w:val="center"/>
              <w:rPr>
                <w:rFonts w:hint="eastAsia" w:eastAsia="宋体" w:cs="宋体"/>
                <w:sz w:val="21"/>
                <w:szCs w:val="21"/>
                <w:highlight w:val="red"/>
                <w:lang w:val="zh-CN"/>
              </w:rPr>
            </w:pPr>
            <w:r>
              <w:rPr>
                <w:rFonts w:hint="eastAsia" w:eastAsia="宋体" w:cs="宋体"/>
                <w:sz w:val="21"/>
                <w:szCs w:val="21"/>
                <w:lang w:val="zh-CN"/>
              </w:rPr>
              <w:t>3</w:t>
            </w:r>
          </w:p>
        </w:tc>
        <w:tc>
          <w:tcPr>
            <w:tcW w:w="2552" w:type="dxa"/>
            <w:noWrap w:val="0"/>
            <w:vAlign w:val="center"/>
          </w:tcPr>
          <w:p>
            <w:pPr>
              <w:pStyle w:val="24"/>
              <w:jc w:val="center"/>
              <w:rPr>
                <w:rFonts w:hint="eastAsia" w:eastAsia="宋体" w:cs="宋体"/>
                <w:kern w:val="2"/>
              </w:rPr>
            </w:pPr>
            <w:r>
              <w:rPr>
                <w:rFonts w:hint="eastAsia" w:eastAsia="宋体" w:cs="宋体"/>
                <w:kern w:val="2"/>
              </w:rPr>
              <w:t>小微企业（监狱企业</w:t>
            </w:r>
            <w:r>
              <w:rPr>
                <w:rFonts w:hint="eastAsia" w:eastAsia="宋体"/>
              </w:rPr>
              <w:t>视同小微企业</w:t>
            </w:r>
            <w:r>
              <w:rPr>
                <w:rFonts w:hint="eastAsia" w:eastAsia="宋体" w:cs="宋体"/>
                <w:kern w:val="2"/>
              </w:rPr>
              <w:t>）价格扣除</w:t>
            </w:r>
            <w:r>
              <w:rPr>
                <w:rFonts w:hint="eastAsia" w:eastAsia="宋体"/>
              </w:rPr>
              <w:t>（实质性要求）</w:t>
            </w:r>
          </w:p>
        </w:tc>
        <w:tc>
          <w:tcPr>
            <w:tcW w:w="6111" w:type="dxa"/>
            <w:noWrap w:val="0"/>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小微企业（监狱企业视同小微企业）价格扣除</w:t>
            </w:r>
          </w:p>
          <w:p>
            <w:pPr>
              <w:widowControl/>
              <w:jc w:val="left"/>
              <w:rPr>
                <w:rFonts w:hint="eastAsia" w:ascii="宋体" w:hAnsi="宋体" w:eastAsia="宋体" w:cs="宋体"/>
                <w:kern w:val="0"/>
                <w:sz w:val="24"/>
              </w:rPr>
            </w:pPr>
            <w:r>
              <w:rPr>
                <w:rFonts w:hint="eastAsia" w:ascii="宋体" w:hAnsi="宋体" w:eastAsia="宋体" w:cs="宋体"/>
                <w:kern w:val="0"/>
                <w:sz w:val="24"/>
              </w:rPr>
              <w:t>1、根据《政府采购促进中小企业发展暂行办法》（财库[2011]181号）的规定，对小型和微型企业产品的价格给予10%的价格扣除，用扣除后的价格参与评标。</w:t>
            </w:r>
          </w:p>
          <w:p>
            <w:pPr>
              <w:widowControl/>
              <w:jc w:val="left"/>
              <w:rPr>
                <w:rFonts w:hint="eastAsia" w:ascii="宋体" w:hAnsi="宋体" w:eastAsia="宋体" w:cs="宋体"/>
                <w:kern w:val="0"/>
                <w:sz w:val="24"/>
              </w:rPr>
            </w:pPr>
            <w:r>
              <w:rPr>
                <w:rFonts w:hint="eastAsia" w:ascii="宋体" w:hAnsi="宋体" w:eastAsia="宋体" w:cs="宋体"/>
                <w:kern w:val="0"/>
                <w:sz w:val="24"/>
              </w:rPr>
              <w:t>2、参加政府采购活动的中小企业应当提供《中小企业声明函》原件。</w:t>
            </w:r>
          </w:p>
          <w:p>
            <w:pPr>
              <w:widowControl/>
              <w:jc w:val="left"/>
              <w:rPr>
                <w:rFonts w:hint="eastAsia" w:ascii="宋体" w:hAnsi="宋体" w:eastAsia="宋体" w:cs="宋体"/>
                <w:kern w:val="0"/>
                <w:sz w:val="24"/>
              </w:rPr>
            </w:pPr>
            <w:r>
              <w:rPr>
                <w:rFonts w:hint="eastAsia" w:ascii="宋体" w:hAnsi="宋体" w:eastAsia="宋体" w:cs="宋体"/>
                <w:kern w:val="0"/>
                <w:sz w:val="24"/>
              </w:rPr>
              <w:t xml:space="preserve">3、大中型企业和其他自然人、法人或者其他组织与小型、微型企业组成联合体共同参加非专门面向中小企业的政府采购活动的，联合体投标协议中约定，小型、微型企业的协议合同金额占到联合体投标协议合同总金额30%以上的，可给予联合体3%的价格扣除。 </w:t>
            </w:r>
          </w:p>
          <w:p>
            <w:pPr>
              <w:widowControl/>
              <w:jc w:val="left"/>
              <w:rPr>
                <w:rFonts w:hint="eastAsia" w:ascii="宋体" w:hAnsi="宋体" w:eastAsia="宋体" w:cs="宋体"/>
                <w:kern w:val="0"/>
                <w:sz w:val="24"/>
              </w:rPr>
            </w:pPr>
            <w:r>
              <w:rPr>
                <w:rFonts w:hint="eastAsia" w:ascii="宋体" w:hAnsi="宋体" w:eastAsia="宋体" w:cs="宋体"/>
                <w:kern w:val="0"/>
                <w:sz w:val="24"/>
              </w:rPr>
              <w:t xml:space="preserve">联合体各方均为小型、微型企业的，联合体视同为小型、微型企业享受规定的扶持政策。组成联合体的大中型企业和其他自然人、法人或者其他组织，与小型、微型企业之间不得存在投资关系。 </w:t>
            </w:r>
          </w:p>
          <w:p>
            <w:pPr>
              <w:pStyle w:val="24"/>
              <w:jc w:val="both"/>
              <w:rPr>
                <w:rFonts w:hint="eastAsia" w:eastAsia="宋体"/>
                <w:lang w:val="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51" w:hRule="atLeast"/>
          <w:jc w:val="center"/>
        </w:trPr>
        <w:tc>
          <w:tcPr>
            <w:tcW w:w="838" w:type="dxa"/>
            <w:noWrap w:val="0"/>
            <w:vAlign w:val="center"/>
          </w:tcPr>
          <w:p>
            <w:pPr>
              <w:autoSpaceDE w:val="0"/>
              <w:autoSpaceDN w:val="0"/>
              <w:adjustRightInd w:val="0"/>
              <w:ind w:right="230"/>
              <w:jc w:val="center"/>
              <w:rPr>
                <w:rFonts w:hint="eastAsia" w:ascii="宋体" w:hAnsi="宋体" w:eastAsia="宋体" w:cs="宋体"/>
              </w:rPr>
            </w:pPr>
            <w:r>
              <w:rPr>
                <w:rFonts w:hint="eastAsia" w:ascii="宋体" w:hAnsi="宋体" w:eastAsia="宋体" w:cs="宋体"/>
                <w:sz w:val="24"/>
              </w:rPr>
              <w:t>4</w:t>
            </w:r>
          </w:p>
        </w:tc>
        <w:tc>
          <w:tcPr>
            <w:tcW w:w="2552" w:type="dxa"/>
            <w:noWrap w:val="0"/>
            <w:vAlign w:val="center"/>
          </w:tcPr>
          <w:p>
            <w:pPr>
              <w:autoSpaceDE w:val="0"/>
              <w:autoSpaceDN w:val="0"/>
              <w:adjustRightInd w:val="0"/>
              <w:rPr>
                <w:rFonts w:hint="eastAsia" w:ascii="宋体" w:hAnsi="宋体" w:eastAsia="宋体" w:cs="宋体"/>
                <w:kern w:val="0"/>
                <w:sz w:val="24"/>
              </w:rPr>
            </w:pPr>
            <w:r>
              <w:rPr>
                <w:rFonts w:hint="eastAsia" w:ascii="宋体" w:hAnsi="宋体" w:eastAsia="宋体" w:cs="宋体"/>
                <w:sz w:val="24"/>
              </w:rPr>
              <w:t>参加供应商来源</w:t>
            </w:r>
          </w:p>
        </w:tc>
        <w:tc>
          <w:tcPr>
            <w:tcW w:w="6111" w:type="dxa"/>
            <w:noWrap w:val="0"/>
            <w:vAlign w:val="center"/>
          </w:tcPr>
          <w:p>
            <w:pPr>
              <w:spacing w:line="360" w:lineRule="auto"/>
              <w:ind w:right="31" w:rightChars="15"/>
              <w:rPr>
                <w:rFonts w:hint="eastAsia" w:ascii="宋体" w:hAnsi="宋体" w:eastAsia="宋体" w:cs="宋体"/>
                <w:kern w:val="0"/>
                <w:sz w:val="24"/>
              </w:rPr>
            </w:pPr>
            <w:r>
              <w:rPr>
                <w:rFonts w:hint="eastAsia" w:ascii="宋体" w:hAnsi="宋体" w:eastAsia="宋体" w:cs="宋体"/>
                <w:bCs/>
                <w:sz w:val="24"/>
              </w:rPr>
              <w:t>公开征集供应商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4" w:hRule="atLeast"/>
          <w:jc w:val="center"/>
        </w:trPr>
        <w:tc>
          <w:tcPr>
            <w:tcW w:w="838" w:type="dxa"/>
            <w:noWrap w:val="0"/>
            <w:vAlign w:val="center"/>
          </w:tcPr>
          <w:p>
            <w:pPr>
              <w:autoSpaceDE w:val="0"/>
              <w:autoSpaceDN w:val="0"/>
              <w:adjustRightInd w:val="0"/>
              <w:ind w:right="230"/>
              <w:jc w:val="center"/>
              <w:rPr>
                <w:rFonts w:hint="eastAsia" w:ascii="宋体" w:hAnsi="宋体" w:eastAsia="宋体" w:cs="宋体"/>
                <w:sz w:val="24"/>
              </w:rPr>
            </w:pPr>
            <w:r>
              <w:rPr>
                <w:rFonts w:hint="eastAsia" w:ascii="宋体" w:hAnsi="宋体" w:eastAsia="宋体" w:cs="宋体"/>
                <w:sz w:val="24"/>
              </w:rPr>
              <w:t>5</w:t>
            </w:r>
          </w:p>
        </w:tc>
        <w:tc>
          <w:tcPr>
            <w:tcW w:w="2552" w:type="dxa"/>
            <w:noWrap w:val="0"/>
            <w:vAlign w:val="center"/>
          </w:tcPr>
          <w:p>
            <w:pPr>
              <w:autoSpaceDE w:val="0"/>
              <w:autoSpaceDN w:val="0"/>
              <w:adjustRightInd w:val="0"/>
              <w:rPr>
                <w:rFonts w:hint="eastAsia" w:ascii="宋体" w:hAnsi="宋体" w:eastAsia="宋体" w:cs="宋体"/>
                <w:sz w:val="24"/>
              </w:rPr>
            </w:pPr>
            <w:r>
              <w:rPr>
                <w:rFonts w:hint="eastAsia" w:ascii="宋体" w:hAnsi="宋体" w:eastAsia="宋体" w:cs="宋体"/>
                <w:sz w:val="24"/>
              </w:rPr>
              <w:t>联合体投标</w:t>
            </w:r>
          </w:p>
        </w:tc>
        <w:tc>
          <w:tcPr>
            <w:tcW w:w="6111" w:type="dxa"/>
            <w:noWrap w:val="0"/>
            <w:vAlign w:val="center"/>
          </w:tcPr>
          <w:p>
            <w:pPr>
              <w:autoSpaceDE w:val="0"/>
              <w:autoSpaceDN w:val="0"/>
              <w:adjustRightInd w:val="0"/>
              <w:rPr>
                <w:rFonts w:hint="eastAsia" w:ascii="宋体" w:hAnsi="宋体" w:eastAsia="宋体" w:cs="宋体"/>
                <w:sz w:val="24"/>
              </w:rPr>
            </w:pPr>
            <w:r>
              <w:rPr>
                <w:rFonts w:hint="eastAsia" w:ascii="宋体" w:hAnsi="宋体" w:eastAsia="宋体" w:cs="宋体"/>
                <w:sz w:val="24"/>
              </w:rPr>
              <w:t>本项目不接受联合体投标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7" w:hRule="atLeast"/>
          <w:jc w:val="center"/>
        </w:trPr>
        <w:tc>
          <w:tcPr>
            <w:tcW w:w="838" w:type="dxa"/>
            <w:noWrap w:val="0"/>
            <w:vAlign w:val="center"/>
          </w:tcPr>
          <w:p>
            <w:pPr>
              <w:autoSpaceDE w:val="0"/>
              <w:autoSpaceDN w:val="0"/>
              <w:adjustRightInd w:val="0"/>
              <w:ind w:right="230"/>
              <w:jc w:val="center"/>
              <w:rPr>
                <w:rFonts w:hint="eastAsia" w:ascii="宋体" w:hAnsi="宋体" w:eastAsia="宋体" w:cs="宋体"/>
                <w:sz w:val="24"/>
              </w:rPr>
            </w:pPr>
            <w:r>
              <w:rPr>
                <w:rFonts w:hint="eastAsia" w:ascii="宋体" w:hAnsi="宋体" w:eastAsia="宋体" w:cs="宋体"/>
                <w:sz w:val="24"/>
              </w:rPr>
              <w:t>6</w:t>
            </w:r>
          </w:p>
        </w:tc>
        <w:tc>
          <w:tcPr>
            <w:tcW w:w="2552" w:type="dxa"/>
            <w:noWrap w:val="0"/>
            <w:vAlign w:val="center"/>
          </w:tcPr>
          <w:p>
            <w:pPr>
              <w:autoSpaceDE w:val="0"/>
              <w:autoSpaceDN w:val="0"/>
              <w:adjustRightInd w:val="0"/>
              <w:ind w:left="52"/>
              <w:rPr>
                <w:rFonts w:hint="eastAsia" w:ascii="宋体" w:hAnsi="宋体" w:eastAsia="宋体" w:cs="宋体"/>
                <w:sz w:val="24"/>
              </w:rPr>
            </w:pPr>
            <w:r>
              <w:rPr>
                <w:rFonts w:hint="eastAsia" w:ascii="宋体" w:hAnsi="宋体" w:eastAsia="宋体" w:cs="宋体"/>
                <w:sz w:val="24"/>
              </w:rPr>
              <w:t>考察现场、标前答疑会</w:t>
            </w:r>
          </w:p>
        </w:tc>
        <w:tc>
          <w:tcPr>
            <w:tcW w:w="6111" w:type="dxa"/>
            <w:noWrap w:val="0"/>
            <w:vAlign w:val="center"/>
          </w:tcPr>
          <w:p>
            <w:pPr>
              <w:autoSpaceDE w:val="0"/>
              <w:autoSpaceDN w:val="0"/>
              <w:adjustRightInd w:val="0"/>
              <w:ind w:left="240" w:hanging="240" w:hangingChars="100"/>
              <w:rPr>
                <w:rFonts w:hint="eastAsia" w:ascii="宋体" w:hAnsi="宋体" w:eastAsia="宋体" w:cs="宋体"/>
                <w:sz w:val="24"/>
              </w:rPr>
            </w:pPr>
            <w:r>
              <w:rPr>
                <w:rFonts w:hint="eastAsia" w:ascii="宋体" w:hAnsi="宋体" w:eastAsia="宋体" w:cs="宋体"/>
                <w:sz w:val="24"/>
              </w:rPr>
              <w:t>本项目不举行标前答疑会</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4" w:hRule="atLeast"/>
          <w:jc w:val="center"/>
        </w:trPr>
        <w:tc>
          <w:tcPr>
            <w:tcW w:w="838" w:type="dxa"/>
            <w:noWrap w:val="0"/>
            <w:vAlign w:val="center"/>
          </w:tcPr>
          <w:p>
            <w:pPr>
              <w:autoSpaceDE w:val="0"/>
              <w:autoSpaceDN w:val="0"/>
              <w:adjustRightInd w:val="0"/>
              <w:ind w:right="264"/>
              <w:jc w:val="center"/>
              <w:rPr>
                <w:rFonts w:hint="eastAsia" w:ascii="宋体" w:hAnsi="宋体" w:eastAsia="宋体" w:cs="宋体"/>
              </w:rPr>
            </w:pPr>
            <w:r>
              <w:rPr>
                <w:rFonts w:hint="eastAsia" w:ascii="宋体" w:hAnsi="宋体" w:eastAsia="宋体" w:cs="宋体"/>
                <w:sz w:val="24"/>
              </w:rPr>
              <w:t>7</w:t>
            </w:r>
          </w:p>
        </w:tc>
        <w:tc>
          <w:tcPr>
            <w:tcW w:w="2552" w:type="dxa"/>
            <w:noWrap w:val="0"/>
            <w:vAlign w:val="center"/>
          </w:tcPr>
          <w:p>
            <w:pPr>
              <w:rPr>
                <w:rFonts w:hint="eastAsia" w:ascii="宋体" w:hAnsi="宋体" w:eastAsia="宋体" w:cs="宋体"/>
                <w:sz w:val="24"/>
              </w:rPr>
            </w:pPr>
            <w:r>
              <w:rPr>
                <w:rFonts w:hint="eastAsia" w:ascii="宋体" w:hAnsi="宋体" w:eastAsia="宋体" w:cs="宋体"/>
                <w:sz w:val="24"/>
              </w:rPr>
              <w:t>进口产品规定</w:t>
            </w:r>
          </w:p>
          <w:p>
            <w:pPr>
              <w:rPr>
                <w:rFonts w:hint="eastAsia" w:ascii="宋体" w:hAnsi="宋体" w:eastAsia="宋体" w:cs="宋体"/>
                <w:kern w:val="0"/>
                <w:sz w:val="24"/>
              </w:rPr>
            </w:pPr>
            <w:r>
              <w:rPr>
                <w:rFonts w:hint="eastAsia" w:ascii="宋体" w:hAnsi="宋体" w:eastAsia="宋体" w:cs="宋体"/>
                <w:sz w:val="24"/>
              </w:rPr>
              <w:t>（实质性要求）</w:t>
            </w:r>
          </w:p>
        </w:tc>
        <w:tc>
          <w:tcPr>
            <w:tcW w:w="6111" w:type="dxa"/>
            <w:noWrap w:val="0"/>
            <w:vAlign w:val="center"/>
          </w:tcPr>
          <w:p>
            <w:pPr>
              <w:pStyle w:val="24"/>
              <w:rPr>
                <w:rFonts w:hint="eastAsia" w:eastAsia="宋体"/>
              </w:rPr>
            </w:pPr>
            <w:r>
              <w:rPr>
                <w:rFonts w:hint="eastAsia" w:eastAsia="宋体"/>
              </w:rPr>
              <w:t>招标文件中未载明“允许采购进口产品”的产品，拒绝进口产品参与投标。招标文件中载明“允许采购进口产品”的产品，允许国产产品参与报价竞争。</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8" w:hRule="atLeast"/>
          <w:jc w:val="center"/>
        </w:trPr>
        <w:tc>
          <w:tcPr>
            <w:tcW w:w="838" w:type="dxa"/>
            <w:noWrap w:val="0"/>
            <w:vAlign w:val="center"/>
          </w:tcPr>
          <w:p>
            <w:pPr>
              <w:pStyle w:val="24"/>
              <w:ind w:right="230"/>
              <w:jc w:val="center"/>
              <w:rPr>
                <w:rFonts w:hint="eastAsia" w:eastAsia="宋体"/>
                <w:kern w:val="2"/>
              </w:rPr>
            </w:pPr>
            <w:r>
              <w:rPr>
                <w:rFonts w:hint="eastAsia" w:eastAsia="宋体"/>
              </w:rPr>
              <w:t>8</w:t>
            </w:r>
          </w:p>
        </w:tc>
        <w:tc>
          <w:tcPr>
            <w:tcW w:w="2552" w:type="dxa"/>
            <w:noWrap w:val="0"/>
            <w:vAlign w:val="center"/>
          </w:tcPr>
          <w:p>
            <w:pPr>
              <w:autoSpaceDE w:val="0"/>
              <w:autoSpaceDN w:val="0"/>
              <w:adjustRightInd w:val="0"/>
              <w:ind w:firstLine="235" w:firstLineChars="98"/>
              <w:rPr>
                <w:rFonts w:hint="eastAsia" w:ascii="宋体" w:hAnsi="宋体" w:eastAsia="宋体" w:cs="宋体"/>
                <w:sz w:val="24"/>
              </w:rPr>
            </w:pPr>
            <w:r>
              <w:rPr>
                <w:rFonts w:hint="eastAsia" w:ascii="宋体" w:hAnsi="宋体" w:eastAsia="宋体" w:cs="宋体"/>
                <w:sz w:val="24"/>
              </w:rPr>
              <w:t>投标响应文件份数</w:t>
            </w:r>
          </w:p>
        </w:tc>
        <w:tc>
          <w:tcPr>
            <w:tcW w:w="6111" w:type="dxa"/>
            <w:noWrap w:val="0"/>
            <w:vAlign w:val="center"/>
          </w:tcPr>
          <w:p>
            <w:pPr>
              <w:autoSpaceDE w:val="0"/>
              <w:autoSpaceDN w:val="0"/>
              <w:adjustRightInd w:val="0"/>
              <w:rPr>
                <w:rFonts w:hint="eastAsia" w:ascii="宋体" w:hAnsi="宋体" w:eastAsia="宋体" w:cs="宋体"/>
                <w:sz w:val="24"/>
              </w:rPr>
            </w:pPr>
            <w:r>
              <w:rPr>
                <w:rFonts w:hint="eastAsia" w:ascii="宋体" w:hAnsi="宋体" w:eastAsia="宋体" w:cs="宋体"/>
                <w:sz w:val="24"/>
              </w:rPr>
              <w:t>正本1份、副本1份、开标一览表1份。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4" w:hRule="atLeast"/>
          <w:jc w:val="center"/>
        </w:trPr>
        <w:tc>
          <w:tcPr>
            <w:tcW w:w="838" w:type="dxa"/>
            <w:noWrap w:val="0"/>
            <w:vAlign w:val="center"/>
          </w:tcPr>
          <w:p>
            <w:pPr>
              <w:pStyle w:val="24"/>
              <w:spacing w:before="72" w:after="72"/>
              <w:ind w:right="264"/>
              <w:jc w:val="center"/>
              <w:rPr>
                <w:rFonts w:hint="eastAsia" w:eastAsia="宋体" w:cs="宋体"/>
                <w:kern w:val="2"/>
              </w:rPr>
            </w:pPr>
            <w:r>
              <w:rPr>
                <w:rFonts w:hint="eastAsia" w:eastAsia="宋体" w:cs="宋体"/>
                <w:kern w:val="2"/>
              </w:rPr>
              <w:t>9</w:t>
            </w:r>
          </w:p>
        </w:tc>
        <w:tc>
          <w:tcPr>
            <w:tcW w:w="2552" w:type="dxa"/>
            <w:noWrap w:val="0"/>
            <w:vAlign w:val="center"/>
          </w:tcPr>
          <w:p>
            <w:pPr>
              <w:spacing w:line="340" w:lineRule="exact"/>
              <w:ind w:left="105" w:leftChars="50" w:right="105" w:rightChars="50"/>
              <w:jc w:val="center"/>
              <w:rPr>
                <w:rFonts w:hint="eastAsia" w:ascii="宋体" w:hAnsi="宋体" w:eastAsia="宋体" w:cs="宋体"/>
                <w:kern w:val="0"/>
                <w:sz w:val="24"/>
              </w:rPr>
            </w:pPr>
            <w:r>
              <w:rPr>
                <w:rFonts w:hint="eastAsia" w:ascii="宋体" w:hAnsi="宋体" w:eastAsia="宋体" w:cs="宋体"/>
                <w:kern w:val="0"/>
                <w:sz w:val="24"/>
              </w:rPr>
              <w:t>评标情况公告</w:t>
            </w:r>
          </w:p>
        </w:tc>
        <w:tc>
          <w:tcPr>
            <w:tcW w:w="6111" w:type="dxa"/>
            <w:noWrap w:val="0"/>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所有供应商投标文件资格性、符合性检查情况、评标结果等将在</w:t>
            </w:r>
            <w:r>
              <w:rPr>
                <w:rFonts w:hint="eastAsia" w:ascii="宋体" w:hAnsi="宋体" w:eastAsia="宋体" w:cs="宋体"/>
                <w:sz w:val="24"/>
              </w:rPr>
              <w:t>雅安经济开发区市政建筑工程有限公司电子采购平台</w:t>
            </w:r>
            <w:r>
              <w:rPr>
                <w:rFonts w:hint="eastAsia" w:ascii="宋体" w:hAnsi="宋体" w:cs="宋体"/>
                <w:sz w:val="24"/>
                <w:lang w:val="en-US" w:eastAsia="zh-CN"/>
              </w:rPr>
              <w:t>和雅安产业投资（集团）有限公司官方网站</w:t>
            </w:r>
            <w:r>
              <w:rPr>
                <w:rFonts w:hint="eastAsia" w:ascii="宋体" w:hAnsi="宋体" w:eastAsia="宋体" w:cs="宋体"/>
                <w:kern w:val="0"/>
                <w:sz w:val="24"/>
              </w:rPr>
              <w:t>中予以公告。</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68" w:hRule="atLeast"/>
          <w:jc w:val="center"/>
        </w:trPr>
        <w:tc>
          <w:tcPr>
            <w:tcW w:w="838" w:type="dxa"/>
            <w:noWrap w:val="0"/>
            <w:vAlign w:val="center"/>
          </w:tcPr>
          <w:p>
            <w:pPr>
              <w:pStyle w:val="24"/>
              <w:ind w:right="230"/>
              <w:jc w:val="center"/>
              <w:rPr>
                <w:rFonts w:hint="eastAsia" w:eastAsia="宋体" w:cs="宋体"/>
                <w:kern w:val="2"/>
              </w:rPr>
            </w:pPr>
            <w:r>
              <w:rPr>
                <w:rFonts w:hint="eastAsia" w:ascii="宋体" w:hAnsi="宋体" w:eastAsia="宋体" w:cs="宋体"/>
                <w:kern w:val="2"/>
                <w:szCs w:val="28"/>
              </w:rPr>
              <w:t>10</w:t>
            </w:r>
          </w:p>
        </w:tc>
        <w:tc>
          <w:tcPr>
            <w:tcW w:w="2552" w:type="dxa"/>
            <w:noWrap w:val="0"/>
            <w:vAlign w:val="center"/>
          </w:tcPr>
          <w:p>
            <w:pPr>
              <w:pStyle w:val="24"/>
              <w:ind w:left="96"/>
              <w:jc w:val="center"/>
              <w:rPr>
                <w:rFonts w:hint="eastAsia" w:eastAsia="宋体"/>
              </w:rPr>
            </w:pPr>
            <w:r>
              <w:rPr>
                <w:rFonts w:hint="eastAsia" w:eastAsia="宋体"/>
                <w:lang w:val="zh-CN"/>
              </w:rPr>
              <w:t>投标保证金</w:t>
            </w:r>
          </w:p>
        </w:tc>
        <w:tc>
          <w:tcPr>
            <w:tcW w:w="6111" w:type="dxa"/>
            <w:noWrap w:val="0"/>
            <w:vAlign w:val="center"/>
          </w:tcPr>
          <w:p>
            <w:pPr>
              <w:pStyle w:val="24"/>
              <w:jc w:val="both"/>
              <w:rPr>
                <w:rFonts w:hint="eastAsia" w:eastAsia="宋体"/>
              </w:rPr>
            </w:pPr>
            <w:r>
              <w:rPr>
                <w:rFonts w:hint="eastAsia" w:eastAsia="宋体"/>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67" w:hRule="atLeast"/>
          <w:jc w:val="center"/>
        </w:trPr>
        <w:tc>
          <w:tcPr>
            <w:tcW w:w="838" w:type="dxa"/>
            <w:noWrap w:val="0"/>
            <w:vAlign w:val="center"/>
          </w:tcPr>
          <w:p>
            <w:pPr>
              <w:pStyle w:val="24"/>
              <w:ind w:right="230"/>
              <w:jc w:val="center"/>
              <w:rPr>
                <w:rFonts w:hint="eastAsia" w:eastAsia="宋体" w:cs="宋体"/>
                <w:kern w:val="2"/>
              </w:rPr>
            </w:pPr>
            <w:r>
              <w:rPr>
                <w:rFonts w:hint="eastAsia" w:ascii="宋体" w:hAnsi="宋体" w:eastAsia="宋体" w:cs="宋体"/>
                <w:kern w:val="2"/>
                <w:szCs w:val="28"/>
              </w:rPr>
              <w:t>11</w:t>
            </w:r>
          </w:p>
        </w:tc>
        <w:tc>
          <w:tcPr>
            <w:tcW w:w="2552" w:type="dxa"/>
            <w:noWrap w:val="0"/>
            <w:vAlign w:val="center"/>
          </w:tcPr>
          <w:p>
            <w:pPr>
              <w:pStyle w:val="24"/>
              <w:ind w:left="96"/>
              <w:jc w:val="center"/>
              <w:rPr>
                <w:rFonts w:hint="eastAsia" w:eastAsia="宋体"/>
                <w:lang w:val="zh-CN"/>
              </w:rPr>
            </w:pPr>
            <w:r>
              <w:rPr>
                <w:rFonts w:hint="eastAsia" w:eastAsia="宋体"/>
                <w:lang w:val="zh-CN"/>
              </w:rPr>
              <w:t>履约保证金</w:t>
            </w:r>
          </w:p>
          <w:p>
            <w:pPr>
              <w:pStyle w:val="24"/>
              <w:ind w:left="96"/>
              <w:jc w:val="center"/>
              <w:rPr>
                <w:rFonts w:hint="eastAsia" w:eastAsia="宋体"/>
              </w:rPr>
            </w:pPr>
          </w:p>
        </w:tc>
        <w:tc>
          <w:tcPr>
            <w:tcW w:w="6111" w:type="dxa"/>
            <w:noWrap w:val="0"/>
            <w:vAlign w:val="center"/>
          </w:tcPr>
          <w:p>
            <w:pPr>
              <w:pStyle w:val="24"/>
              <w:ind w:left="65" w:leftChars="31"/>
              <w:rPr>
                <w:rFonts w:hint="eastAsia" w:eastAsia="宋体"/>
              </w:rPr>
            </w:pPr>
            <w:r>
              <w:rPr>
                <w:rFonts w:hint="eastAsia" w:eastAsia="宋体"/>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21" w:hRule="exact"/>
          <w:jc w:val="center"/>
        </w:trPr>
        <w:tc>
          <w:tcPr>
            <w:tcW w:w="838" w:type="dxa"/>
            <w:tcBorders>
              <w:top w:val="single" w:color="auto" w:sz="4" w:space="0"/>
              <w:bottom w:val="single" w:color="auto" w:sz="4" w:space="0"/>
            </w:tcBorders>
            <w:noWrap w:val="0"/>
            <w:vAlign w:val="center"/>
          </w:tcPr>
          <w:p>
            <w:pPr>
              <w:pStyle w:val="24"/>
              <w:ind w:right="230"/>
              <w:jc w:val="center"/>
              <w:rPr>
                <w:rFonts w:hint="eastAsia" w:eastAsia="宋体"/>
              </w:rPr>
            </w:pPr>
            <w:r>
              <w:rPr>
                <w:rFonts w:hint="eastAsia" w:eastAsia="宋体"/>
              </w:rPr>
              <w:t>12</w:t>
            </w:r>
          </w:p>
        </w:tc>
        <w:tc>
          <w:tcPr>
            <w:tcW w:w="2552" w:type="dxa"/>
            <w:tcBorders>
              <w:top w:val="single" w:color="auto" w:sz="4" w:space="0"/>
              <w:bottom w:val="single" w:color="auto" w:sz="4" w:space="0"/>
            </w:tcBorders>
            <w:noWrap w:val="0"/>
            <w:vAlign w:val="center"/>
          </w:tcPr>
          <w:p>
            <w:pPr>
              <w:pStyle w:val="24"/>
              <w:ind w:right="230"/>
              <w:jc w:val="center"/>
              <w:rPr>
                <w:rFonts w:hint="eastAsia" w:eastAsia="宋体"/>
                <w:lang w:val="zh-CN"/>
              </w:rPr>
            </w:pPr>
            <w:r>
              <w:rPr>
                <w:rFonts w:hint="eastAsia" w:eastAsia="宋体"/>
              </w:rPr>
              <w:t>采购文件咨询</w:t>
            </w:r>
          </w:p>
        </w:tc>
        <w:tc>
          <w:tcPr>
            <w:tcW w:w="6111" w:type="dxa"/>
            <w:tcBorders>
              <w:top w:val="single" w:color="auto" w:sz="4" w:space="0"/>
              <w:bottom w:val="single" w:color="auto" w:sz="4" w:space="0"/>
            </w:tcBorders>
            <w:noWrap w:val="0"/>
            <w:vAlign w:val="top"/>
          </w:tcPr>
          <w:p>
            <w:pPr>
              <w:pStyle w:val="24"/>
              <w:ind w:right="230"/>
              <w:jc w:val="center"/>
              <w:rPr>
                <w:rFonts w:hint="eastAsia" w:eastAsia="宋体"/>
                <w:lang w:val="zh-CN"/>
              </w:rPr>
            </w:pPr>
            <w:r>
              <w:rPr>
                <w:rFonts w:hint="eastAsia" w:eastAsia="宋体"/>
              </w:rPr>
              <w:t xml:space="preserve">                                                 联系人：任女士       联系电话：0835-3236556</w:t>
            </w:r>
            <w:r>
              <w:rPr>
                <w:rFonts w:hint="eastAsia" w:eastAsia="宋体"/>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9" w:hRule="atLeast"/>
          <w:jc w:val="center"/>
        </w:trPr>
        <w:tc>
          <w:tcPr>
            <w:tcW w:w="838" w:type="dxa"/>
            <w:tcBorders>
              <w:top w:val="single" w:color="auto" w:sz="4" w:space="0"/>
              <w:bottom w:val="single" w:color="auto" w:sz="4" w:space="0"/>
            </w:tcBorders>
            <w:noWrap w:val="0"/>
            <w:vAlign w:val="center"/>
          </w:tcPr>
          <w:p>
            <w:pPr>
              <w:pStyle w:val="24"/>
              <w:ind w:right="230"/>
              <w:jc w:val="center"/>
              <w:rPr>
                <w:rFonts w:hint="eastAsia" w:eastAsia="宋体"/>
              </w:rPr>
            </w:pPr>
            <w:r>
              <w:rPr>
                <w:rFonts w:hint="eastAsia" w:eastAsia="宋体"/>
              </w:rPr>
              <w:t>13</w:t>
            </w:r>
          </w:p>
        </w:tc>
        <w:tc>
          <w:tcPr>
            <w:tcW w:w="2552" w:type="dxa"/>
            <w:tcBorders>
              <w:top w:val="single" w:color="auto" w:sz="4" w:space="0"/>
              <w:bottom w:val="single" w:color="auto" w:sz="4" w:space="0"/>
            </w:tcBorders>
            <w:noWrap w:val="0"/>
            <w:vAlign w:val="top"/>
          </w:tcPr>
          <w:p>
            <w:pPr>
              <w:pStyle w:val="24"/>
              <w:ind w:right="230"/>
              <w:jc w:val="center"/>
              <w:rPr>
                <w:rFonts w:hint="eastAsia" w:eastAsia="宋体"/>
                <w:lang w:val="zh-CN"/>
              </w:rPr>
            </w:pPr>
            <w:r>
              <w:rPr>
                <w:rFonts w:hint="eastAsia" w:eastAsia="宋体"/>
              </w:rPr>
              <w:t xml:space="preserve">                  开标、评标工作咨询</w:t>
            </w:r>
          </w:p>
        </w:tc>
        <w:tc>
          <w:tcPr>
            <w:tcW w:w="6111" w:type="dxa"/>
            <w:tcBorders>
              <w:top w:val="single" w:color="auto" w:sz="4" w:space="0"/>
              <w:bottom w:val="single" w:color="auto" w:sz="4" w:space="0"/>
            </w:tcBorders>
            <w:noWrap w:val="0"/>
            <w:vAlign w:val="top"/>
          </w:tcPr>
          <w:p>
            <w:pPr>
              <w:pStyle w:val="24"/>
              <w:ind w:right="230"/>
              <w:jc w:val="center"/>
              <w:rPr>
                <w:rFonts w:hint="eastAsia" w:eastAsia="宋体"/>
                <w:lang w:val="zh-CN"/>
              </w:rPr>
            </w:pPr>
            <w:r>
              <w:rPr>
                <w:rFonts w:hint="eastAsia" w:eastAsia="宋体"/>
              </w:rPr>
              <w:t xml:space="preserve">                                               联系人：任女士      联系电话：0835-3236556</w:t>
            </w:r>
            <w:r>
              <w:rPr>
                <w:rFonts w:hint="eastAsia" w:eastAsia="宋体"/>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5" w:hRule="atLeast"/>
          <w:jc w:val="center"/>
        </w:trPr>
        <w:tc>
          <w:tcPr>
            <w:tcW w:w="838" w:type="dxa"/>
            <w:tcBorders>
              <w:top w:val="single" w:color="auto" w:sz="4" w:space="0"/>
            </w:tcBorders>
            <w:noWrap w:val="0"/>
            <w:vAlign w:val="center"/>
          </w:tcPr>
          <w:p>
            <w:pPr>
              <w:pStyle w:val="24"/>
              <w:spacing w:before="72" w:after="72"/>
              <w:ind w:right="264"/>
              <w:jc w:val="center"/>
              <w:rPr>
                <w:rFonts w:hint="eastAsia" w:ascii="宋体" w:hAnsi="宋体" w:eastAsia="宋体" w:cs="宋体"/>
                <w:kern w:val="2"/>
                <w:szCs w:val="28"/>
              </w:rPr>
            </w:pPr>
            <w:r>
              <w:rPr>
                <w:rFonts w:hint="eastAsia" w:eastAsia="宋体" w:cs="宋体"/>
                <w:kern w:val="2"/>
              </w:rPr>
              <w:t>14</w:t>
            </w:r>
          </w:p>
        </w:tc>
        <w:tc>
          <w:tcPr>
            <w:tcW w:w="2552" w:type="dxa"/>
            <w:tcBorders>
              <w:top w:val="single" w:color="auto" w:sz="4" w:space="0"/>
            </w:tcBorders>
            <w:noWrap w:val="0"/>
            <w:vAlign w:val="center"/>
          </w:tcPr>
          <w:p>
            <w:pPr>
              <w:spacing w:line="340" w:lineRule="exact"/>
              <w:ind w:left="105" w:leftChars="50" w:right="105" w:rightChars="50"/>
              <w:jc w:val="center"/>
              <w:rPr>
                <w:rFonts w:hint="eastAsia" w:ascii="宋体" w:hAnsi="宋体" w:eastAsia="宋体" w:cs="宋体"/>
              </w:rPr>
            </w:pPr>
            <w:r>
              <w:rPr>
                <w:rFonts w:hint="eastAsia" w:ascii="宋体" w:hAnsi="宋体" w:eastAsia="宋体" w:cs="宋体"/>
                <w:sz w:val="24"/>
              </w:rPr>
              <w:t>中标通知书领取</w:t>
            </w:r>
          </w:p>
        </w:tc>
        <w:tc>
          <w:tcPr>
            <w:tcW w:w="6111" w:type="dxa"/>
            <w:tcBorders>
              <w:top w:val="single" w:color="auto" w:sz="4" w:space="0"/>
            </w:tcBorders>
            <w:noWrap w:val="0"/>
            <w:vAlign w:val="center"/>
          </w:tcPr>
          <w:p>
            <w:pPr>
              <w:tabs>
                <w:tab w:val="left" w:pos="7665"/>
              </w:tabs>
              <w:spacing w:line="400" w:lineRule="exact"/>
              <w:rPr>
                <w:rFonts w:hint="eastAsia" w:ascii="宋体" w:hAnsi="宋体" w:eastAsia="宋体" w:cs="宋体"/>
                <w:sz w:val="24"/>
              </w:rPr>
            </w:pPr>
            <w:r>
              <w:rPr>
                <w:rFonts w:hint="eastAsia" w:ascii="宋体" w:hAnsi="宋体" w:eastAsia="宋体" w:cs="宋体"/>
                <w:sz w:val="24"/>
              </w:rPr>
              <w:t>成交公告在</w:t>
            </w:r>
            <w:r>
              <w:rPr>
                <w:rFonts w:hint="eastAsia" w:ascii="宋体" w:hAnsi="宋体" w:eastAsia="宋体" w:cs="宋体"/>
                <w:bCs/>
                <w:sz w:val="24"/>
              </w:rPr>
              <w:t>雅安经济开发区市政建筑工程有限公司电子采购平台</w:t>
            </w:r>
            <w:r>
              <w:rPr>
                <w:rFonts w:hint="eastAsia" w:ascii="宋体" w:hAnsi="宋体" w:cs="宋体"/>
                <w:bCs/>
                <w:sz w:val="24"/>
                <w:lang w:val="en-US" w:eastAsia="zh-CN"/>
              </w:rPr>
              <w:t>和</w:t>
            </w:r>
            <w:r>
              <w:rPr>
                <w:rFonts w:hint="eastAsia" w:ascii="宋体" w:hAnsi="宋体" w:eastAsia="宋体" w:cs="宋体"/>
                <w:bCs/>
                <w:sz w:val="24"/>
              </w:rPr>
              <w:t>雅安产业投资（集团）有限公司官方网站</w:t>
            </w:r>
            <w:r>
              <w:rPr>
                <w:rFonts w:hint="eastAsia" w:ascii="宋体" w:hAnsi="宋体" w:eastAsia="宋体" w:cs="宋体"/>
                <w:bCs/>
                <w:sz w:val="24"/>
                <w:lang w:val="en-US" w:eastAsia="zh-CN"/>
              </w:rPr>
              <w:t>上</w:t>
            </w:r>
            <w:r>
              <w:rPr>
                <w:rFonts w:hint="eastAsia" w:ascii="宋体" w:hAnsi="宋体" w:eastAsia="宋体" w:cs="宋体"/>
                <w:bCs/>
                <w:sz w:val="24"/>
              </w:rPr>
              <w:t>公</w:t>
            </w:r>
            <w:r>
              <w:rPr>
                <w:rFonts w:hint="eastAsia" w:ascii="宋体" w:hAnsi="宋体" w:eastAsia="宋体" w:cs="宋体"/>
                <w:sz w:val="24"/>
              </w:rPr>
              <w:t>告后，请成交供应商凭有效身份证明证件到</w:t>
            </w:r>
            <w:r>
              <w:rPr>
                <w:rFonts w:hint="eastAsia" w:ascii="宋体" w:hAnsi="宋体" w:eastAsia="宋体" w:cs="宋体"/>
                <w:bCs/>
                <w:sz w:val="24"/>
              </w:rPr>
              <w:t>雅安经济开发区市政建筑工程有限公司</w:t>
            </w:r>
            <w:r>
              <w:rPr>
                <w:rFonts w:hint="eastAsia" w:ascii="宋体" w:hAnsi="宋体" w:eastAsia="宋体" w:cs="宋体"/>
                <w:sz w:val="24"/>
              </w:rPr>
              <w:t>领取中标通知书。</w:t>
            </w:r>
          </w:p>
          <w:p>
            <w:pPr>
              <w:rPr>
                <w:rFonts w:hint="eastAsia" w:ascii="宋体" w:hAnsi="宋体" w:eastAsia="宋体" w:cs="宋体"/>
                <w:sz w:val="24"/>
              </w:rPr>
            </w:pPr>
            <w:r>
              <w:rPr>
                <w:rFonts w:hint="eastAsia" w:ascii="宋体" w:hAnsi="宋体" w:eastAsia="宋体" w:cs="宋体"/>
                <w:sz w:val="24"/>
              </w:rPr>
              <w:t>联系电话：</w:t>
            </w:r>
            <w:r>
              <w:rPr>
                <w:rFonts w:hint="eastAsia" w:ascii="宋体" w:hAnsi="宋体" w:eastAsia="宋体" w:cs="宋体"/>
                <w:kern w:val="0"/>
                <w:sz w:val="24"/>
              </w:rPr>
              <w:t>0835-3236556</w:t>
            </w:r>
          </w:p>
          <w:p>
            <w:pPr>
              <w:rPr>
                <w:rFonts w:hint="eastAsia" w:ascii="宋体" w:hAnsi="宋体" w:eastAsia="宋体" w:cs="宋体"/>
                <w:sz w:val="24"/>
              </w:rPr>
            </w:pPr>
            <w:r>
              <w:rPr>
                <w:rFonts w:hint="eastAsia" w:ascii="宋体" w:hAnsi="宋体" w:eastAsia="宋体" w:cs="宋体"/>
                <w:sz w:val="24"/>
                <w:lang w:val="zh-CN"/>
              </w:rPr>
              <w:t>地址：</w:t>
            </w:r>
            <w:r>
              <w:rPr>
                <w:rFonts w:hint="eastAsia" w:ascii="宋体" w:hAnsi="宋体" w:eastAsia="宋体" w:cs="宋体"/>
                <w:sz w:val="24"/>
              </w:rPr>
              <w:t>雅安经开区滨河东路3号产投集团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67" w:hRule="atLeast"/>
          <w:jc w:val="center"/>
        </w:trPr>
        <w:tc>
          <w:tcPr>
            <w:tcW w:w="838" w:type="dxa"/>
            <w:tcBorders>
              <w:top w:val="single" w:color="auto" w:sz="4" w:space="0"/>
            </w:tcBorders>
            <w:noWrap w:val="0"/>
            <w:vAlign w:val="center"/>
          </w:tcPr>
          <w:p>
            <w:pPr>
              <w:pStyle w:val="24"/>
              <w:ind w:right="264"/>
              <w:jc w:val="center"/>
              <w:rPr>
                <w:rFonts w:hint="eastAsia" w:ascii="宋体" w:hAnsi="宋体" w:eastAsia="宋体" w:cs="宋体"/>
                <w:kern w:val="2"/>
                <w:szCs w:val="28"/>
              </w:rPr>
            </w:pPr>
            <w:r>
              <w:rPr>
                <w:rFonts w:hint="eastAsia" w:eastAsia="宋体" w:cs="宋体"/>
                <w:kern w:val="2"/>
              </w:rPr>
              <w:t>15</w:t>
            </w:r>
          </w:p>
        </w:tc>
        <w:tc>
          <w:tcPr>
            <w:tcW w:w="2552" w:type="dxa"/>
            <w:tcBorders>
              <w:top w:val="single" w:color="auto" w:sz="4" w:space="0"/>
            </w:tcBorders>
            <w:noWrap w:val="0"/>
            <w:vAlign w:val="top"/>
          </w:tcPr>
          <w:p>
            <w:pPr>
              <w:pStyle w:val="24"/>
              <w:jc w:val="center"/>
              <w:rPr>
                <w:rFonts w:hint="eastAsia" w:eastAsia="宋体" w:cs="宋体"/>
                <w:kern w:val="2"/>
              </w:rPr>
            </w:pPr>
          </w:p>
          <w:p>
            <w:pPr>
              <w:pStyle w:val="24"/>
              <w:jc w:val="center"/>
              <w:rPr>
                <w:rFonts w:hint="eastAsia" w:eastAsia="宋体" w:cs="宋体"/>
                <w:kern w:val="2"/>
              </w:rPr>
            </w:pPr>
            <w:r>
              <w:rPr>
                <w:rFonts w:hint="eastAsia" w:eastAsia="宋体" w:cs="宋体"/>
                <w:kern w:val="2"/>
              </w:rPr>
              <w:t>供应商询问</w:t>
            </w:r>
          </w:p>
        </w:tc>
        <w:tc>
          <w:tcPr>
            <w:tcW w:w="6111" w:type="dxa"/>
            <w:tcBorders>
              <w:top w:val="single" w:color="auto" w:sz="4" w:space="0"/>
            </w:tcBorders>
            <w:noWrap w:val="0"/>
            <w:vAlign w:val="top"/>
          </w:tcPr>
          <w:p>
            <w:pPr>
              <w:rPr>
                <w:rFonts w:hint="eastAsia" w:ascii="宋体" w:hAnsi="宋体" w:eastAsia="宋体" w:cs="宋体"/>
                <w:sz w:val="24"/>
                <w:lang w:val="zh-CN"/>
              </w:rPr>
            </w:pPr>
            <w:r>
              <w:rPr>
                <w:rFonts w:hint="eastAsia" w:ascii="宋体" w:hAnsi="宋体" w:eastAsia="宋体" w:cs="宋体"/>
                <w:sz w:val="24"/>
              </w:rPr>
              <w:t>向采购单位提出，并由采购单位按相关规定作出答复</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联系人：</w:t>
            </w:r>
            <w:r>
              <w:rPr>
                <w:rFonts w:hint="eastAsia" w:ascii="宋体" w:hAnsi="宋体" w:eastAsia="宋体" w:cs="宋体"/>
                <w:sz w:val="24"/>
              </w:rPr>
              <w:t>任女士</w:t>
            </w:r>
          </w:p>
          <w:p>
            <w:pPr>
              <w:rPr>
                <w:rFonts w:hint="eastAsia" w:ascii="宋体" w:hAnsi="宋体" w:eastAsia="宋体" w:cs="宋体"/>
                <w:sz w:val="24"/>
                <w:lang w:val="zh-CN"/>
              </w:rPr>
            </w:pPr>
            <w:r>
              <w:rPr>
                <w:rFonts w:hint="eastAsia" w:ascii="宋体" w:hAnsi="宋体" w:eastAsia="宋体" w:cs="宋体"/>
                <w:sz w:val="24"/>
                <w:lang w:val="zh-CN"/>
              </w:rPr>
              <w:t>联系电话：</w:t>
            </w:r>
            <w:r>
              <w:rPr>
                <w:rFonts w:hint="eastAsia" w:ascii="宋体" w:hAnsi="宋体" w:eastAsia="宋体" w:cs="宋体"/>
                <w:sz w:val="24"/>
              </w:rPr>
              <w:t>0835-3236556</w:t>
            </w:r>
          </w:p>
          <w:p>
            <w:pPr>
              <w:rPr>
                <w:rFonts w:hint="eastAsia" w:ascii="宋体" w:hAnsi="宋体" w:eastAsia="宋体" w:cs="宋体"/>
                <w:sz w:val="24"/>
                <w:lang w:val="zh-CN"/>
              </w:rPr>
            </w:pPr>
            <w:r>
              <w:rPr>
                <w:rFonts w:hint="eastAsia" w:ascii="宋体" w:hAnsi="宋体" w:eastAsia="宋体" w:cs="宋体"/>
                <w:sz w:val="24"/>
                <w:lang w:val="zh-CN"/>
              </w:rPr>
              <w:t>地址：</w:t>
            </w:r>
            <w:r>
              <w:rPr>
                <w:rFonts w:hint="eastAsia" w:ascii="宋体" w:hAnsi="宋体" w:eastAsia="宋体" w:cs="宋体"/>
                <w:sz w:val="24"/>
              </w:rPr>
              <w:t>雅安经开区滨河东路3号产投集团</w:t>
            </w:r>
          </w:p>
          <w:p>
            <w:pPr>
              <w:rPr>
                <w:rFonts w:hint="eastAsia" w:ascii="宋体" w:hAnsi="宋体" w:eastAsia="宋体" w:cs="宋体"/>
                <w:sz w:val="24"/>
              </w:rPr>
            </w:pPr>
            <w:r>
              <w:rPr>
                <w:rFonts w:hint="eastAsia" w:ascii="宋体" w:hAnsi="宋体" w:eastAsia="宋体" w:cs="宋体"/>
                <w:sz w:val="24"/>
              </w:rPr>
              <w:t>邮编：625000</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4" w:hRule="atLeast"/>
          <w:jc w:val="center"/>
        </w:trPr>
        <w:tc>
          <w:tcPr>
            <w:tcW w:w="838" w:type="dxa"/>
            <w:noWrap w:val="0"/>
            <w:vAlign w:val="center"/>
          </w:tcPr>
          <w:p>
            <w:pPr>
              <w:pStyle w:val="24"/>
              <w:ind w:right="264"/>
              <w:jc w:val="center"/>
              <w:rPr>
                <w:rFonts w:hint="eastAsia" w:eastAsia="宋体" w:cs="宋体"/>
                <w:kern w:val="2"/>
              </w:rPr>
            </w:pPr>
            <w:r>
              <w:rPr>
                <w:rFonts w:hint="eastAsia" w:ascii="宋体" w:hAnsi="宋体" w:eastAsia="宋体" w:cs="宋体"/>
                <w:kern w:val="2"/>
                <w:szCs w:val="28"/>
              </w:rPr>
              <w:t>16</w:t>
            </w:r>
          </w:p>
        </w:tc>
        <w:tc>
          <w:tcPr>
            <w:tcW w:w="2552" w:type="dxa"/>
            <w:noWrap w:val="0"/>
            <w:vAlign w:val="center"/>
          </w:tcPr>
          <w:p>
            <w:pPr>
              <w:pStyle w:val="24"/>
              <w:jc w:val="center"/>
              <w:rPr>
                <w:rFonts w:hint="eastAsia" w:eastAsia="宋体"/>
              </w:rPr>
            </w:pPr>
            <w:r>
              <w:rPr>
                <w:rFonts w:hint="eastAsia" w:eastAsia="宋体" w:cs="宋体"/>
                <w:kern w:val="2"/>
              </w:rPr>
              <w:t>供应商质疑</w:t>
            </w:r>
          </w:p>
        </w:tc>
        <w:tc>
          <w:tcPr>
            <w:tcW w:w="6111" w:type="dxa"/>
            <w:noWrap w:val="0"/>
            <w:vAlign w:val="center"/>
          </w:tcPr>
          <w:p>
            <w:pPr>
              <w:rPr>
                <w:rFonts w:hint="eastAsia" w:ascii="宋体" w:hAnsi="宋体" w:eastAsia="宋体" w:cs="宋体"/>
                <w:sz w:val="24"/>
                <w:lang w:val="zh-CN"/>
              </w:rPr>
            </w:pPr>
            <w:r>
              <w:rPr>
                <w:rFonts w:hint="eastAsia" w:ascii="宋体" w:hAnsi="宋体" w:eastAsia="宋体" w:cs="宋体"/>
                <w:sz w:val="24"/>
              </w:rPr>
              <w:t>向采购单位提出，并由采购单位按相关规定作出答复</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联系人：</w:t>
            </w:r>
            <w:r>
              <w:rPr>
                <w:rFonts w:hint="eastAsia" w:ascii="宋体" w:hAnsi="宋体" w:eastAsia="宋体" w:cs="宋体"/>
                <w:sz w:val="24"/>
              </w:rPr>
              <w:t>任女士</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联系电话：</w:t>
            </w:r>
            <w:r>
              <w:rPr>
                <w:rFonts w:hint="eastAsia" w:ascii="宋体" w:hAnsi="宋体" w:eastAsia="宋体" w:cs="宋体"/>
                <w:sz w:val="24"/>
              </w:rPr>
              <w:t>0835-3236556</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地址：</w:t>
            </w:r>
            <w:r>
              <w:rPr>
                <w:rFonts w:hint="eastAsia" w:ascii="宋体" w:hAnsi="宋体" w:eastAsia="宋体" w:cs="宋体"/>
                <w:sz w:val="24"/>
              </w:rPr>
              <w:t>雅安经开区滨河东路3号产投集团</w:t>
            </w:r>
          </w:p>
          <w:p>
            <w:pPr>
              <w:spacing w:line="340" w:lineRule="exact"/>
              <w:ind w:right="105" w:rightChars="50"/>
              <w:jc w:val="left"/>
              <w:rPr>
                <w:rFonts w:hint="eastAsia" w:ascii="宋体" w:hAnsi="宋体" w:eastAsia="宋体" w:cs="宋体"/>
                <w:sz w:val="24"/>
                <w:lang w:val="zh-CN"/>
              </w:rPr>
            </w:pPr>
            <w:r>
              <w:rPr>
                <w:rFonts w:hint="eastAsia" w:ascii="宋体" w:hAnsi="宋体" w:eastAsia="宋体" w:cs="宋体"/>
                <w:sz w:val="24"/>
              </w:rPr>
              <w:t>邮编：625000</w:t>
            </w:r>
          </w:p>
          <w:p>
            <w:pPr>
              <w:spacing w:line="340" w:lineRule="exact"/>
              <w:ind w:right="105" w:rightChars="50"/>
              <w:jc w:val="left"/>
              <w:rPr>
                <w:rFonts w:hint="eastAsia" w:ascii="宋体" w:hAnsi="宋体" w:eastAsia="宋体" w:cs="宋体"/>
                <w:sz w:val="24"/>
                <w:lang w:val="zh-CN"/>
              </w:rPr>
            </w:pPr>
            <w:r>
              <w:rPr>
                <w:rFonts w:hint="eastAsia" w:ascii="宋体" w:hAnsi="宋体" w:eastAsia="宋体" w:cs="宋体"/>
                <w:sz w:val="24"/>
                <w:lang w:val="zh-CN"/>
              </w:rPr>
              <w:t>注：供应商质疑不得超出采购文件、采购过程、采购结果的范围。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43" w:hRule="atLeast"/>
          <w:jc w:val="center"/>
        </w:trPr>
        <w:tc>
          <w:tcPr>
            <w:tcW w:w="838" w:type="dxa"/>
            <w:noWrap w:val="0"/>
            <w:vAlign w:val="center"/>
          </w:tcPr>
          <w:p>
            <w:pPr>
              <w:pStyle w:val="24"/>
              <w:ind w:right="264"/>
              <w:jc w:val="center"/>
              <w:rPr>
                <w:rFonts w:hint="eastAsia" w:eastAsia="宋体" w:cs="宋体"/>
                <w:kern w:val="2"/>
              </w:rPr>
            </w:pPr>
            <w:r>
              <w:rPr>
                <w:rFonts w:hint="eastAsia" w:ascii="宋体" w:hAnsi="宋体" w:eastAsia="宋体" w:cs="宋体"/>
                <w:kern w:val="2"/>
                <w:szCs w:val="28"/>
              </w:rPr>
              <w:t>17</w:t>
            </w:r>
          </w:p>
        </w:tc>
        <w:tc>
          <w:tcPr>
            <w:tcW w:w="2552" w:type="dxa"/>
            <w:noWrap w:val="0"/>
            <w:vAlign w:val="center"/>
          </w:tcPr>
          <w:p>
            <w:pPr>
              <w:pStyle w:val="24"/>
              <w:jc w:val="center"/>
              <w:rPr>
                <w:rFonts w:hint="eastAsia" w:eastAsia="宋体" w:cs="宋体"/>
                <w:kern w:val="2"/>
              </w:rPr>
            </w:pPr>
            <w:r>
              <w:rPr>
                <w:rFonts w:hint="eastAsia" w:eastAsia="宋体" w:cs="宋体"/>
                <w:kern w:val="2"/>
              </w:rPr>
              <w:t>供应商投诉</w:t>
            </w:r>
          </w:p>
        </w:tc>
        <w:tc>
          <w:tcPr>
            <w:tcW w:w="6111" w:type="dxa"/>
            <w:noWrap w:val="0"/>
            <w:vAlign w:val="top"/>
          </w:tcPr>
          <w:p>
            <w:pPr>
              <w:rPr>
                <w:rFonts w:hint="eastAsia" w:ascii="宋体" w:hAnsi="宋体" w:eastAsia="宋体" w:cs="宋体"/>
                <w:sz w:val="24"/>
                <w:lang w:val="zh-CN"/>
              </w:rPr>
            </w:pPr>
            <w:r>
              <w:rPr>
                <w:rFonts w:hint="eastAsia" w:ascii="宋体" w:hAnsi="宋体" w:eastAsia="宋体" w:cs="宋体"/>
                <w:sz w:val="24"/>
              </w:rPr>
              <w:t>向采购单位提出，并由采购单位按相关规定作出答复</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联系人：</w:t>
            </w:r>
            <w:r>
              <w:rPr>
                <w:rFonts w:hint="eastAsia" w:ascii="宋体" w:hAnsi="宋体" w:eastAsia="宋体" w:cs="宋体"/>
                <w:sz w:val="24"/>
              </w:rPr>
              <w:t>任女士</w:t>
            </w:r>
            <w:r>
              <w:rPr>
                <w:rFonts w:hint="eastAsia" w:ascii="宋体" w:hAnsi="宋体" w:eastAsia="宋体" w:cs="宋体"/>
                <w:sz w:val="24"/>
                <w:lang w:val="zh-CN"/>
              </w:rPr>
              <w:t>。</w:t>
            </w:r>
          </w:p>
          <w:p>
            <w:pPr>
              <w:rPr>
                <w:rFonts w:hint="eastAsia" w:ascii="宋体" w:hAnsi="宋体" w:eastAsia="宋体" w:cs="宋体"/>
                <w:sz w:val="24"/>
                <w:lang w:val="zh-CN"/>
              </w:rPr>
            </w:pPr>
            <w:r>
              <w:rPr>
                <w:rFonts w:hint="eastAsia" w:ascii="宋体" w:hAnsi="宋体" w:eastAsia="宋体" w:cs="宋体"/>
                <w:sz w:val="24"/>
                <w:lang w:val="zh-CN"/>
              </w:rPr>
              <w:t>联系电话：</w:t>
            </w:r>
            <w:r>
              <w:rPr>
                <w:rFonts w:hint="eastAsia" w:ascii="宋体" w:hAnsi="宋体" w:eastAsia="宋体" w:cs="宋体"/>
                <w:sz w:val="24"/>
              </w:rPr>
              <w:t>0835-32326556</w:t>
            </w:r>
          </w:p>
          <w:p>
            <w:pPr>
              <w:spacing w:line="340" w:lineRule="exact"/>
              <w:ind w:right="105" w:rightChars="50"/>
              <w:jc w:val="left"/>
              <w:rPr>
                <w:rFonts w:hint="eastAsia" w:ascii="宋体" w:hAnsi="宋体" w:eastAsia="宋体" w:cs="宋体"/>
                <w:sz w:val="24"/>
              </w:rPr>
            </w:pPr>
            <w:r>
              <w:rPr>
                <w:rFonts w:hint="eastAsia" w:ascii="宋体" w:hAnsi="宋体" w:eastAsia="宋体" w:cs="宋体"/>
                <w:sz w:val="24"/>
              </w:rPr>
              <w:t>邮编：625000</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43" w:hRule="atLeast"/>
          <w:jc w:val="center"/>
        </w:trPr>
        <w:tc>
          <w:tcPr>
            <w:tcW w:w="838" w:type="dxa"/>
            <w:noWrap w:val="0"/>
            <w:vAlign w:val="center"/>
          </w:tcPr>
          <w:p>
            <w:pPr>
              <w:pStyle w:val="24"/>
              <w:ind w:right="264"/>
              <w:jc w:val="center"/>
              <w:rPr>
                <w:rFonts w:hint="default" w:ascii="宋体" w:hAnsi="宋体" w:eastAsia="宋体" w:cs="宋体"/>
                <w:kern w:val="2"/>
                <w:szCs w:val="28"/>
                <w:lang w:val="en-US" w:eastAsia="zh-CN"/>
              </w:rPr>
            </w:pPr>
            <w:r>
              <w:rPr>
                <w:rFonts w:hint="eastAsia" w:cs="宋体"/>
                <w:kern w:val="2"/>
                <w:szCs w:val="28"/>
                <w:lang w:val="en-US" w:eastAsia="zh-CN"/>
              </w:rPr>
              <w:t>18</w:t>
            </w:r>
          </w:p>
        </w:tc>
        <w:tc>
          <w:tcPr>
            <w:tcW w:w="2552" w:type="dxa"/>
            <w:noWrap w:val="0"/>
            <w:vAlign w:val="center"/>
          </w:tcPr>
          <w:p>
            <w:pPr>
              <w:pStyle w:val="24"/>
              <w:jc w:val="center"/>
              <w:rPr>
                <w:rFonts w:hint="eastAsia" w:eastAsia="宋体" w:cs="宋体"/>
                <w:kern w:val="2"/>
              </w:rPr>
            </w:pPr>
            <w:r>
              <w:rPr>
                <w:rFonts w:hint="eastAsia" w:eastAsia="宋体" w:cs="宋体"/>
                <w:kern w:val="2"/>
              </w:rPr>
              <w:t>其他</w:t>
            </w:r>
          </w:p>
        </w:tc>
        <w:tc>
          <w:tcPr>
            <w:tcW w:w="6111" w:type="dxa"/>
            <w:noWrap w:val="0"/>
            <w:vAlign w:val="top"/>
          </w:tcPr>
          <w:p>
            <w:pPr>
              <w:tabs>
                <w:tab w:val="left" w:pos="7665"/>
              </w:tabs>
              <w:spacing w:line="400" w:lineRule="exact"/>
              <w:rPr>
                <w:rFonts w:hint="eastAsia" w:ascii="宋体" w:hAnsi="宋体" w:eastAsia="宋体" w:cs="宋体"/>
                <w:sz w:val="24"/>
              </w:rPr>
            </w:pPr>
            <w:r>
              <w:rPr>
                <w:rFonts w:hint="eastAsia" w:ascii="宋体" w:hAnsi="宋体" w:eastAsia="宋体" w:cs="宋体"/>
                <w:sz w:val="24"/>
              </w:rPr>
              <w:t>1、招标文件中如有时间前后不一致的，均以第一章投标邀请内时间为准。</w:t>
            </w:r>
          </w:p>
          <w:p>
            <w:pPr>
              <w:spacing w:line="340" w:lineRule="exact"/>
              <w:ind w:right="105" w:rightChars="50"/>
              <w:jc w:val="left"/>
              <w:rPr>
                <w:rFonts w:hint="eastAsia" w:ascii="宋体" w:hAnsi="宋体" w:eastAsia="宋体" w:cs="宋体"/>
                <w:sz w:val="24"/>
              </w:rPr>
            </w:pPr>
            <w:r>
              <w:rPr>
                <w:rFonts w:hint="eastAsia" w:ascii="宋体" w:hAnsi="宋体" w:eastAsia="宋体" w:cs="宋体"/>
                <w:sz w:val="24"/>
              </w:rPr>
              <w:t>2、若招标文件中其他内容与须知附表内容不一致的，以须知附表为准。</w:t>
            </w:r>
          </w:p>
        </w:tc>
      </w:tr>
    </w:tbl>
    <w:p>
      <w:pPr>
        <w:rPr>
          <w:rFonts w:hint="eastAsia" w:ascii="宋体" w:hAnsi="宋体" w:eastAsia="宋体" w:cs="宋体"/>
        </w:rPr>
      </w:pPr>
    </w:p>
    <w:p>
      <w:pPr>
        <w:pStyle w:val="5"/>
        <w:spacing w:line="400" w:lineRule="exact"/>
        <w:jc w:val="center"/>
        <w:rPr>
          <w:rFonts w:hint="eastAsia" w:ascii="宋体" w:hAnsi="宋体" w:eastAsia="宋体" w:cs="宋体"/>
          <w:bCs w:val="0"/>
        </w:rPr>
      </w:pPr>
    </w:p>
    <w:p>
      <w:pPr>
        <w:rPr>
          <w:rFonts w:hint="eastAsia" w:ascii="宋体" w:hAnsi="宋体" w:eastAsia="宋体" w:cs="宋体"/>
        </w:rPr>
      </w:pPr>
    </w:p>
    <w:p>
      <w:pPr>
        <w:pStyle w:val="2"/>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0" w:firstLineChars="0"/>
        <w:rPr>
          <w:rFonts w:ascii="宋体" w:hAnsi="宋体" w:eastAsia="宋体" w:cs="宋体"/>
        </w:rPr>
      </w:pPr>
    </w:p>
    <w:p>
      <w:pPr>
        <w:pStyle w:val="5"/>
        <w:spacing w:line="400" w:lineRule="exact"/>
        <w:jc w:val="center"/>
        <w:rPr>
          <w:rFonts w:hint="eastAsia" w:ascii="宋体" w:hAnsi="宋体" w:eastAsia="宋体" w:cs="宋体"/>
          <w:bCs w:val="0"/>
        </w:rPr>
      </w:pPr>
      <w:r>
        <w:rPr>
          <w:rFonts w:hint="eastAsia" w:ascii="宋体" w:hAnsi="宋体" w:eastAsia="宋体" w:cs="宋体"/>
          <w:bCs w:val="0"/>
        </w:rPr>
        <w:t>二、总  则</w:t>
      </w:r>
    </w:p>
    <w:p>
      <w:pPr>
        <w:pStyle w:val="6"/>
        <w:spacing w:line="400" w:lineRule="exact"/>
        <w:ind w:firstLine="482" w:firstLineChars="200"/>
        <w:rPr>
          <w:rFonts w:hint="eastAsia" w:ascii="宋体" w:hAnsi="宋体" w:eastAsia="宋体" w:cs="宋体"/>
          <w:sz w:val="24"/>
        </w:rPr>
      </w:pPr>
      <w:bookmarkStart w:id="7" w:name="_Toc183682342"/>
      <w:bookmarkStart w:id="8" w:name="_Toc183582205"/>
      <w:bookmarkStart w:id="9" w:name="_Toc217446034"/>
      <w:r>
        <w:rPr>
          <w:rFonts w:hint="eastAsia" w:ascii="宋体" w:hAnsi="宋体" w:eastAsia="宋体" w:cs="宋体"/>
          <w:sz w:val="24"/>
        </w:rPr>
        <w:t>1.</w:t>
      </w:r>
      <w:bookmarkEnd w:id="7"/>
      <w:bookmarkEnd w:id="8"/>
      <w:r>
        <w:rPr>
          <w:rFonts w:hint="eastAsia" w:ascii="宋体" w:hAnsi="宋体" w:eastAsia="宋体" w:cs="宋体"/>
        </w:rPr>
        <w:t xml:space="preserve"> </w:t>
      </w:r>
      <w:r>
        <w:rPr>
          <w:rFonts w:hint="eastAsia" w:ascii="宋体" w:hAnsi="宋体" w:eastAsia="宋体" w:cs="宋体"/>
          <w:sz w:val="24"/>
          <w:szCs w:val="24"/>
        </w:rPr>
        <w:t>适用范围</w:t>
      </w:r>
      <w:bookmarkEnd w:id="9"/>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1.1 本招标文件仅适用于本次招标采购项目。</w:t>
      </w:r>
    </w:p>
    <w:p>
      <w:pPr>
        <w:pStyle w:val="6"/>
        <w:spacing w:line="400" w:lineRule="exact"/>
        <w:ind w:firstLine="482" w:firstLineChars="200"/>
        <w:rPr>
          <w:rFonts w:hint="eastAsia" w:ascii="宋体" w:hAnsi="宋体" w:eastAsia="宋体" w:cs="宋体"/>
          <w:sz w:val="24"/>
        </w:rPr>
      </w:pPr>
      <w:bookmarkStart w:id="10" w:name="_Toc183682343"/>
      <w:bookmarkStart w:id="11" w:name="_Toc183582206"/>
      <w:bookmarkStart w:id="12" w:name="_Toc217446035"/>
      <w:r>
        <w:rPr>
          <w:rFonts w:hint="eastAsia" w:ascii="宋体" w:hAnsi="宋体" w:eastAsia="宋体" w:cs="宋体"/>
          <w:sz w:val="24"/>
        </w:rPr>
        <w:t xml:space="preserve">2. </w:t>
      </w:r>
      <w:bookmarkEnd w:id="10"/>
      <w:bookmarkEnd w:id="11"/>
      <w:r>
        <w:rPr>
          <w:rFonts w:hint="eastAsia" w:ascii="宋体" w:hAnsi="宋体" w:eastAsia="宋体" w:cs="宋体"/>
          <w:sz w:val="24"/>
        </w:rPr>
        <w:t>有关</w:t>
      </w:r>
      <w:r>
        <w:rPr>
          <w:rFonts w:hint="eastAsia" w:ascii="宋体" w:hAnsi="宋体" w:eastAsia="宋体" w:cs="宋体"/>
          <w:sz w:val="24"/>
          <w:szCs w:val="24"/>
        </w:rPr>
        <w:t>定义</w:t>
      </w:r>
      <w:bookmarkEnd w:id="12"/>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2.1 “采购人”系指依法进行政府采购的国家机关、事业单位、团体组织。本次招标的采购人是雅安经济开发区市政建筑工程有限公司。</w:t>
      </w:r>
    </w:p>
    <w:p>
      <w:pPr>
        <w:tabs>
          <w:tab w:val="left" w:pos="7665"/>
        </w:tabs>
        <w:spacing w:line="400" w:lineRule="exact"/>
        <w:ind w:firstLine="480" w:firstLineChars="200"/>
        <w:rPr>
          <w:rFonts w:hint="eastAsia" w:ascii="宋体" w:hAnsi="宋体" w:eastAsia="宋体" w:cs="宋体"/>
          <w:sz w:val="24"/>
        </w:rPr>
      </w:pPr>
      <w:bookmarkStart w:id="13" w:name="_Toc217390843"/>
      <w:bookmarkStart w:id="14" w:name="_Toc217446036"/>
      <w:bookmarkStart w:id="15" w:name="_Toc183582207"/>
      <w:bookmarkStart w:id="16" w:name="_Toc183682344"/>
      <w:r>
        <w:rPr>
          <w:rFonts w:hint="eastAsia" w:ascii="宋体" w:hAnsi="宋体" w:eastAsia="宋体" w:cs="宋体"/>
          <w:sz w:val="24"/>
        </w:rPr>
        <w:t>2.2 “采购代理机构” 系指根据采购人的委托依法办理招标事宜的采购机构。本次招标的采购代理机构是/  。</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2.3 “招标采购单位”系指“采购人”和“采购代理机构”的统称。</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2.4 “投标人”系指购买了招标文件拟参加投标和向采购人提供货物及相应服务的供应商。</w:t>
      </w:r>
    </w:p>
    <w:p>
      <w:pPr>
        <w:pStyle w:val="6"/>
        <w:spacing w:line="400" w:lineRule="exact"/>
        <w:ind w:firstLine="482" w:firstLineChars="200"/>
        <w:rPr>
          <w:rFonts w:hint="eastAsia" w:ascii="宋体" w:hAnsi="宋体" w:eastAsia="宋体" w:cs="宋体"/>
          <w:sz w:val="24"/>
        </w:rPr>
      </w:pPr>
      <w:r>
        <w:rPr>
          <w:rFonts w:hint="eastAsia" w:ascii="宋体" w:hAnsi="宋体" w:eastAsia="宋体" w:cs="宋体"/>
          <w:sz w:val="24"/>
        </w:rPr>
        <w:t>3. 合格的投标人</w:t>
      </w:r>
      <w:bookmarkEnd w:id="13"/>
      <w:bookmarkEnd w:id="14"/>
      <w:bookmarkEnd w:id="15"/>
      <w:bookmarkEnd w:id="16"/>
      <w:r>
        <w:rPr>
          <w:rFonts w:hint="eastAsia" w:ascii="宋体" w:hAnsi="宋体" w:eastAsia="宋体" w:cs="宋体"/>
          <w:sz w:val="24"/>
          <w:szCs w:val="24"/>
        </w:rPr>
        <w:t>（实质性要求）</w:t>
      </w:r>
    </w:p>
    <w:p>
      <w:pPr>
        <w:tabs>
          <w:tab w:val="left" w:pos="7665"/>
        </w:tabs>
        <w:spacing w:line="400" w:lineRule="exact"/>
        <w:rPr>
          <w:rFonts w:hint="eastAsia"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合格的投标人应具备以下条件：</w:t>
      </w:r>
    </w:p>
    <w:p>
      <w:pPr>
        <w:tabs>
          <w:tab w:val="left" w:pos="7665"/>
        </w:tabs>
        <w:spacing w:line="400" w:lineRule="exact"/>
        <w:ind w:firstLine="480" w:firstLineChars="200"/>
        <w:rPr>
          <w:rFonts w:hint="eastAsia" w:ascii="宋体" w:hAnsi="宋体" w:eastAsia="宋体" w:cs="宋体"/>
          <w:spacing w:val="-4"/>
          <w:sz w:val="24"/>
        </w:rPr>
      </w:pPr>
      <w:r>
        <w:rPr>
          <w:rFonts w:hint="eastAsia" w:ascii="宋体" w:hAnsi="宋体" w:eastAsia="宋体" w:cs="宋体"/>
          <w:sz w:val="24"/>
        </w:rPr>
        <w:t>（1）本招标文件规定的供应商资格条件</w:t>
      </w:r>
      <w:r>
        <w:rPr>
          <w:rFonts w:hint="eastAsia" w:ascii="宋体" w:hAnsi="宋体" w:eastAsia="宋体" w:cs="宋体"/>
          <w:spacing w:val="-4"/>
          <w:sz w:val="24"/>
        </w:rPr>
        <w:t>；</w:t>
      </w:r>
    </w:p>
    <w:p>
      <w:pPr>
        <w:tabs>
          <w:tab w:val="left" w:pos="7665"/>
        </w:tabs>
        <w:spacing w:line="400" w:lineRule="exact"/>
        <w:rPr>
          <w:rFonts w:hint="eastAsia" w:ascii="宋体" w:hAnsi="宋体" w:eastAsia="宋体" w:cs="宋体"/>
          <w:sz w:val="24"/>
        </w:rPr>
      </w:pPr>
      <w:r>
        <w:rPr>
          <w:rFonts w:hint="eastAsia" w:ascii="宋体" w:hAnsi="宋体" w:eastAsia="宋体" w:cs="宋体"/>
          <w:sz w:val="24"/>
        </w:rPr>
        <w:t xml:space="preserve">    （2）遵守国家有关的法律、法规、规章和其他政策制度；</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（3）向采购人领取了招标文件。</w:t>
      </w:r>
    </w:p>
    <w:p>
      <w:pPr>
        <w:pStyle w:val="6"/>
        <w:spacing w:line="400" w:lineRule="exact"/>
        <w:ind w:firstLine="482" w:firstLineChars="200"/>
        <w:rPr>
          <w:rFonts w:hint="eastAsia" w:ascii="宋体" w:hAnsi="宋体" w:eastAsia="宋体" w:cs="宋体"/>
          <w:sz w:val="24"/>
        </w:rPr>
      </w:pPr>
      <w:bookmarkStart w:id="17" w:name="_Toc217446037"/>
      <w:bookmarkStart w:id="18" w:name="_Toc183682345"/>
      <w:bookmarkStart w:id="19" w:name="_Toc183582208"/>
      <w:r>
        <w:rPr>
          <w:rFonts w:hint="eastAsia" w:ascii="宋体" w:hAnsi="宋体" w:eastAsia="宋体" w:cs="宋体"/>
          <w:sz w:val="24"/>
        </w:rPr>
        <w:t>4. 投标费用</w:t>
      </w:r>
      <w:bookmarkEnd w:id="17"/>
      <w:bookmarkEnd w:id="18"/>
      <w:bookmarkEnd w:id="19"/>
      <w:r>
        <w:rPr>
          <w:rFonts w:hint="eastAsia" w:ascii="宋体" w:hAnsi="宋体" w:eastAsia="宋体" w:cs="宋体"/>
          <w:sz w:val="24"/>
          <w:szCs w:val="24"/>
        </w:rPr>
        <w:t>（实质性要求）</w:t>
      </w:r>
    </w:p>
    <w:p>
      <w:pPr>
        <w:tabs>
          <w:tab w:val="left" w:pos="7665"/>
        </w:tabs>
        <w:spacing w:line="400" w:lineRule="exact"/>
        <w:ind w:firstLine="480"/>
        <w:rPr>
          <w:rFonts w:hint="eastAsia" w:ascii="宋体" w:hAnsi="宋体" w:eastAsia="宋体" w:cs="宋体"/>
          <w:sz w:val="24"/>
        </w:rPr>
      </w:pPr>
      <w:r>
        <w:rPr>
          <w:rFonts w:hint="eastAsia" w:ascii="宋体" w:hAnsi="宋体" w:eastAsia="宋体" w:cs="宋体"/>
          <w:sz w:val="24"/>
        </w:rPr>
        <w:t>投标人参加投标的有关费用由投标人自行承担。</w:t>
      </w:r>
    </w:p>
    <w:p>
      <w:pPr>
        <w:pStyle w:val="6"/>
        <w:spacing w:line="400" w:lineRule="exact"/>
        <w:ind w:firstLine="482" w:firstLineChars="200"/>
        <w:rPr>
          <w:rFonts w:hint="eastAsia" w:ascii="宋体" w:hAnsi="宋体" w:eastAsia="宋体" w:cs="宋体"/>
          <w:sz w:val="24"/>
        </w:rPr>
      </w:pPr>
      <w:r>
        <w:rPr>
          <w:rFonts w:hint="eastAsia" w:ascii="宋体" w:hAnsi="宋体" w:eastAsia="宋体" w:cs="宋体"/>
          <w:sz w:val="24"/>
        </w:rPr>
        <w:t>5、充分、公平竞争保障措施</w:t>
      </w:r>
      <w:r>
        <w:rPr>
          <w:rFonts w:hint="eastAsia" w:ascii="宋体" w:hAnsi="宋体" w:eastAsia="宋体" w:cs="宋体"/>
          <w:sz w:val="24"/>
          <w:szCs w:val="24"/>
        </w:rPr>
        <w:t>（实质性要求）</w:t>
      </w:r>
    </w:p>
    <w:p>
      <w:pPr>
        <w:pStyle w:val="25"/>
        <w:spacing w:line="460" w:lineRule="exact"/>
        <w:ind w:left="1" w:firstLine="482" w:firstLineChars="200"/>
        <w:rPr>
          <w:rFonts w:hint="eastAsia" w:hAnsi="宋体" w:eastAsia="宋体" w:cs="宋体"/>
          <w:sz w:val="24"/>
          <w:szCs w:val="24"/>
        </w:rPr>
      </w:pPr>
      <w:r>
        <w:rPr>
          <w:rFonts w:hint="eastAsia" w:hAnsi="宋体" w:eastAsia="宋体" w:cs="宋体"/>
          <w:b/>
          <w:sz w:val="24"/>
        </w:rPr>
        <w:t>5.1提供相同品牌产品处理</w:t>
      </w:r>
      <w:r>
        <w:rPr>
          <w:rFonts w:hint="eastAsia" w:hAnsi="宋体" w:eastAsia="宋体" w:cs="宋体"/>
          <w:b/>
          <w:sz w:val="24"/>
          <w:szCs w:val="24"/>
        </w:rPr>
        <w:t>。</w:t>
      </w:r>
      <w:r>
        <w:rPr>
          <w:rFonts w:hint="eastAsia" w:hAnsi="宋体" w:eastAsia="宋体" w:cs="宋体"/>
          <w:sz w:val="24"/>
          <w:szCs w:val="24"/>
        </w:rPr>
        <w:t>提供相同品牌产品的不同投标人参加同一合同项下投标的，以其中通过资格审查、符合性检查且报价最低的参加评标，报价相同的，由采购人自主采取公平、择优的方式选择确定一个参加评标的投标人，其他投标无效。</w:t>
      </w:r>
    </w:p>
    <w:p>
      <w:pPr>
        <w:pStyle w:val="25"/>
        <w:spacing w:line="460" w:lineRule="exact"/>
        <w:ind w:left="1" w:firstLine="480" w:firstLineChars="200"/>
        <w:rPr>
          <w:rFonts w:hint="eastAsia" w:hAnsi="宋体" w:eastAsia="宋体" w:cs="宋体"/>
          <w:sz w:val="24"/>
          <w:szCs w:val="24"/>
        </w:rPr>
      </w:pPr>
      <w:r>
        <w:rPr>
          <w:rFonts w:hint="eastAsia" w:hAnsi="宋体" w:eastAsia="宋体" w:cs="宋体"/>
          <w:sz w:val="24"/>
          <w:szCs w:val="24"/>
        </w:rPr>
        <w:t>非单一产品采购项目中，多家投标人提供的部分或所有核心产品品牌相同的，视为提供相同品牌产品。</w:t>
      </w:r>
    </w:p>
    <w:p>
      <w:pPr>
        <w:pStyle w:val="25"/>
        <w:spacing w:line="460" w:lineRule="exact"/>
        <w:ind w:left="1" w:firstLine="482" w:firstLineChars="200"/>
        <w:rPr>
          <w:rFonts w:hint="eastAsia" w:hAnsi="宋体" w:eastAsia="宋体" w:cs="宋体"/>
          <w:sz w:val="24"/>
          <w:szCs w:val="24"/>
        </w:rPr>
      </w:pPr>
      <w:r>
        <w:rPr>
          <w:rFonts w:hint="eastAsia" w:hAnsi="宋体" w:eastAsia="宋体" w:cs="宋体"/>
          <w:b/>
          <w:sz w:val="24"/>
        </w:rPr>
        <w:t>5.2提供相同制造厂商不同品牌产品处理。</w:t>
      </w:r>
      <w:r>
        <w:rPr>
          <w:rFonts w:hint="eastAsia" w:hAnsi="宋体" w:eastAsia="宋体" w:cs="宋体"/>
          <w:sz w:val="24"/>
          <w:szCs w:val="24"/>
        </w:rPr>
        <w:t>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投标人，其他投标人的投标文件作为无效投标处理。</w:t>
      </w:r>
    </w:p>
    <w:p>
      <w:pPr>
        <w:pStyle w:val="25"/>
        <w:spacing w:line="460" w:lineRule="exact"/>
        <w:ind w:left="1" w:firstLine="482" w:firstLineChars="200"/>
        <w:rPr>
          <w:rFonts w:hint="eastAsia" w:hAnsi="宋体" w:eastAsia="宋体" w:cs="宋体"/>
          <w:sz w:val="24"/>
        </w:rPr>
      </w:pPr>
      <w:r>
        <w:rPr>
          <w:rFonts w:hint="eastAsia" w:hAnsi="宋体" w:eastAsia="宋体" w:cs="宋体"/>
          <w:b/>
          <w:sz w:val="24"/>
        </w:rPr>
        <w:t>5.3利害关系供应商处理。</w:t>
      </w:r>
      <w:r>
        <w:rPr>
          <w:rFonts w:hint="eastAsia" w:hAnsi="宋体" w:eastAsia="宋体" w:cs="宋体"/>
          <w:sz w:val="24"/>
        </w:rPr>
        <w:t>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投标文件作为无效处理。</w:t>
      </w:r>
    </w:p>
    <w:p>
      <w:pPr>
        <w:pStyle w:val="25"/>
        <w:spacing w:line="460" w:lineRule="exact"/>
        <w:ind w:left="1" w:firstLine="482" w:firstLineChars="200"/>
        <w:rPr>
          <w:rFonts w:hint="eastAsia" w:hAnsi="宋体" w:eastAsia="宋体" w:cs="宋体"/>
          <w:sz w:val="24"/>
        </w:rPr>
      </w:pPr>
      <w:r>
        <w:rPr>
          <w:rFonts w:hint="eastAsia" w:hAnsi="宋体" w:eastAsia="宋体" w:cs="宋体"/>
          <w:b/>
          <w:sz w:val="24"/>
        </w:rPr>
        <w:t>5.4前期参与供应商处理。</w:t>
      </w:r>
      <w:r>
        <w:rPr>
          <w:rFonts w:hint="eastAsia" w:hAnsi="宋体" w:eastAsia="宋体" w:cs="宋体"/>
          <w:sz w:val="24"/>
        </w:rPr>
        <w:t>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25"/>
        <w:spacing w:line="460" w:lineRule="exact"/>
        <w:ind w:left="1" w:firstLine="482" w:firstLineChars="200"/>
        <w:rPr>
          <w:rFonts w:hint="eastAsia" w:hAnsi="宋体" w:eastAsia="宋体" w:cs="宋体"/>
          <w:sz w:val="24"/>
        </w:rPr>
      </w:pPr>
      <w:r>
        <w:rPr>
          <w:rFonts w:hint="eastAsia" w:hAnsi="宋体" w:eastAsia="宋体" w:cs="宋体"/>
          <w:b/>
          <w:sz w:val="24"/>
        </w:rPr>
        <w:t>5.5 利害关系代理人处理。</w:t>
      </w:r>
      <w:r>
        <w:rPr>
          <w:rFonts w:hint="eastAsia" w:hAnsi="宋体" w:eastAsia="宋体" w:cs="宋体"/>
          <w:sz w:val="24"/>
        </w:rPr>
        <w:t>2家以上的供应商不得在同一合同项下的采购项目中，同时委托同一个自然人、同一家庭的人员、同一单位的人员作为其代理人，否则，其投标文件作为无效处理。</w:t>
      </w:r>
    </w:p>
    <w:p>
      <w:pPr>
        <w:pStyle w:val="5"/>
        <w:spacing w:line="400" w:lineRule="exact"/>
        <w:jc w:val="center"/>
        <w:rPr>
          <w:rFonts w:hint="eastAsia" w:ascii="宋体" w:hAnsi="宋体" w:eastAsia="宋体" w:cs="宋体"/>
          <w:bCs w:val="0"/>
        </w:rPr>
      </w:pPr>
      <w:bookmarkStart w:id="20" w:name="_Toc183682346"/>
      <w:bookmarkStart w:id="21" w:name="_Toc77400779"/>
      <w:bookmarkStart w:id="22" w:name="_Toc217446038"/>
      <w:bookmarkStart w:id="23" w:name="_Toc89075875"/>
      <w:bookmarkStart w:id="24" w:name="_Toc183582209"/>
      <w:r>
        <w:rPr>
          <w:rFonts w:hint="eastAsia" w:ascii="宋体" w:hAnsi="宋体" w:eastAsia="宋体" w:cs="宋体"/>
          <w:bCs w:val="0"/>
        </w:rPr>
        <w:t>三、招标文件</w:t>
      </w:r>
      <w:bookmarkEnd w:id="20"/>
      <w:bookmarkEnd w:id="21"/>
      <w:bookmarkEnd w:id="22"/>
      <w:bookmarkEnd w:id="23"/>
      <w:bookmarkEnd w:id="24"/>
    </w:p>
    <w:p>
      <w:pPr>
        <w:pStyle w:val="6"/>
        <w:spacing w:line="400" w:lineRule="exact"/>
        <w:ind w:firstLine="482" w:firstLineChars="200"/>
        <w:rPr>
          <w:rFonts w:hint="eastAsia" w:ascii="宋体" w:hAnsi="宋体" w:eastAsia="宋体" w:cs="宋体"/>
          <w:sz w:val="24"/>
        </w:rPr>
      </w:pPr>
      <w:bookmarkStart w:id="25" w:name="_Toc183582210"/>
      <w:bookmarkStart w:id="26" w:name="_Toc183682347"/>
      <w:bookmarkStart w:id="27" w:name="_Toc217446039"/>
      <w:r>
        <w:rPr>
          <w:rFonts w:hint="eastAsia" w:ascii="宋体" w:hAnsi="宋体" w:eastAsia="宋体" w:cs="宋体"/>
          <w:sz w:val="24"/>
        </w:rPr>
        <w:t>6．招标文件的构成</w:t>
      </w:r>
      <w:bookmarkEnd w:id="25"/>
      <w:bookmarkEnd w:id="26"/>
      <w:bookmarkEnd w:id="27"/>
    </w:p>
    <w:p>
      <w:pPr>
        <w:tabs>
          <w:tab w:val="left" w:pos="7665"/>
        </w:tabs>
        <w:spacing w:line="400" w:lineRule="exact"/>
        <w:rPr>
          <w:rFonts w:hint="eastAsia" w:ascii="宋体" w:hAnsi="宋体" w:eastAsia="宋体" w:cs="宋体"/>
          <w:sz w:val="24"/>
        </w:rPr>
      </w:pPr>
      <w:r>
        <w:rPr>
          <w:rFonts w:hint="eastAsia" w:ascii="宋体" w:hAnsi="宋体" w:eastAsia="宋体" w:cs="宋体"/>
          <w:sz w:val="24"/>
        </w:rPr>
        <w:t xml:space="preserve">   招标文件是供应商准备投标文件和参加投标的依据，同时也是评标的重要依据，具有准法律文件性质。招标文件用以阐明招标项目所需的资质、技术、服务及报价等要求、招标投标程序、有关规定和注意事项以及合同主要条款等。本招标文件包括以下内容：</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（一）投标邀请；</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（二）投标人须知；</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（三）投标文件格式；</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（四）投标人和投标产品的资格、资质性及其他类似效力要求；</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（五）投标人应当提供的资格、资质性及其他类似效力要求的相关证明材料；</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（六）招标项目技术、商务及其他要求；</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（七）评标办法；</w:t>
      </w:r>
    </w:p>
    <w:p>
      <w:pPr>
        <w:tabs>
          <w:tab w:val="left" w:pos="720"/>
        </w:tabs>
        <w:spacing w:line="400" w:lineRule="exact"/>
        <w:ind w:firstLine="480" w:firstLineChars="200"/>
        <w:rPr>
          <w:rFonts w:hint="eastAsia" w:ascii="宋体" w:hAnsi="宋体" w:eastAsia="宋体" w:cs="宋体"/>
          <w:sz w:val="24"/>
        </w:rPr>
      </w:pPr>
      <w:r>
        <w:rPr>
          <w:rFonts w:hint="eastAsia" w:ascii="宋体" w:hAnsi="宋体" w:eastAsia="宋体" w:cs="宋体"/>
          <w:sz w:val="24"/>
        </w:rPr>
        <w:t>（八）合同主要条款。</w:t>
      </w:r>
    </w:p>
    <w:p>
      <w:pPr>
        <w:pStyle w:val="6"/>
        <w:spacing w:line="400" w:lineRule="exact"/>
        <w:ind w:firstLine="482" w:firstLineChars="200"/>
        <w:rPr>
          <w:rFonts w:hint="eastAsia" w:ascii="宋体" w:hAnsi="宋体" w:eastAsia="宋体" w:cs="宋体"/>
          <w:sz w:val="24"/>
        </w:rPr>
      </w:pPr>
      <w:bookmarkStart w:id="28" w:name="_Toc183582211"/>
      <w:bookmarkStart w:id="29" w:name="_Toc183682348"/>
      <w:bookmarkStart w:id="30" w:name="_Toc217446040"/>
      <w:r>
        <w:rPr>
          <w:rFonts w:hint="eastAsia" w:ascii="宋体" w:hAnsi="宋体" w:eastAsia="宋体" w:cs="宋体"/>
          <w:sz w:val="24"/>
        </w:rPr>
        <w:t>7. 招标文件的澄清</w:t>
      </w:r>
      <w:bookmarkEnd w:id="28"/>
      <w:bookmarkEnd w:id="29"/>
      <w:r>
        <w:rPr>
          <w:rFonts w:hint="eastAsia" w:ascii="宋体" w:hAnsi="宋体" w:eastAsia="宋体" w:cs="宋体"/>
          <w:sz w:val="24"/>
        </w:rPr>
        <w:t>和修改</w:t>
      </w:r>
      <w:bookmarkEnd w:id="30"/>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7.1招标采购单位可以依法对招标文件进行澄清或者修改。</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7.2 招标采购单位对已发出的招标文件进行澄清或者修改，应当以书面形式将澄清或者修改的内容通知所有领取了招标文件的供应商，同时在雅安经济开发区市政建筑工程有限公司电子采购平台上发布更正公告。该澄清或者修改的内容为招标文件的组成部分，澄清或者修改的内容可能影响投标文件编制的，采购人发布公告并书面通知供应商的时间，应当在投标截止时间至少2个工作日前；不足上述时间的，应当顺延提交投标文件的截止时间。</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7.3 投标人认为需要对招标文件进行澄清或者修改的，可以以书面形式向招标采购单位构提出申请，但招标采购单位可以决定是否采纳投标人的申请事项。</w:t>
      </w:r>
    </w:p>
    <w:p>
      <w:pPr>
        <w:pStyle w:val="6"/>
        <w:spacing w:line="400" w:lineRule="exact"/>
        <w:ind w:firstLine="482" w:firstLineChars="200"/>
        <w:rPr>
          <w:rFonts w:hint="eastAsia" w:ascii="宋体" w:hAnsi="宋体" w:eastAsia="宋体" w:cs="宋体"/>
          <w:sz w:val="24"/>
        </w:rPr>
      </w:pPr>
      <w:bookmarkStart w:id="31" w:name="_Toc217446041"/>
      <w:bookmarkStart w:id="32" w:name="_Toc208848971"/>
      <w:r>
        <w:rPr>
          <w:rFonts w:hint="eastAsia" w:ascii="宋体" w:hAnsi="宋体" w:eastAsia="宋体" w:cs="宋体"/>
          <w:sz w:val="24"/>
        </w:rPr>
        <w:t>8. 答疑会和现场考察</w:t>
      </w:r>
      <w:bookmarkEnd w:id="31"/>
      <w:bookmarkEnd w:id="32"/>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8.1 根据采购项目和具体情况，招标采购单位认为有必要，可以在招标文件提供期限截止后，组织已获取招标文件的潜在投标人现场考察或者召开开标前答疑会。组织现场考察或者召开答疑会的，应当以书面形式通知所有获取招标文件的潜在投标人。</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8.2 供应商考察现场所发生的一切费用由供应商自己承担。</w:t>
      </w:r>
    </w:p>
    <w:p>
      <w:pPr>
        <w:pStyle w:val="5"/>
        <w:spacing w:line="400" w:lineRule="exact"/>
        <w:jc w:val="center"/>
        <w:rPr>
          <w:rFonts w:hint="eastAsia" w:ascii="宋体" w:hAnsi="宋体" w:eastAsia="宋体" w:cs="宋体"/>
          <w:bCs w:val="0"/>
        </w:rPr>
      </w:pPr>
      <w:bookmarkStart w:id="33" w:name="_Toc183582214"/>
      <w:bookmarkStart w:id="34" w:name="_Toc89075876"/>
      <w:bookmarkStart w:id="35" w:name="_Toc217446042"/>
      <w:bookmarkStart w:id="36" w:name="_Toc183682351"/>
      <w:bookmarkStart w:id="37" w:name="_Toc77400780"/>
      <w:r>
        <w:rPr>
          <w:rFonts w:hint="eastAsia" w:ascii="宋体" w:hAnsi="宋体" w:eastAsia="宋体" w:cs="宋体"/>
          <w:bCs w:val="0"/>
        </w:rPr>
        <w:t>四、投标文件</w:t>
      </w:r>
      <w:bookmarkEnd w:id="33"/>
      <w:bookmarkEnd w:id="34"/>
      <w:bookmarkEnd w:id="35"/>
      <w:bookmarkEnd w:id="36"/>
      <w:bookmarkEnd w:id="37"/>
    </w:p>
    <w:p>
      <w:pPr>
        <w:pStyle w:val="6"/>
        <w:spacing w:line="400" w:lineRule="exact"/>
        <w:ind w:firstLine="482" w:firstLineChars="200"/>
        <w:rPr>
          <w:rFonts w:hint="eastAsia" w:ascii="宋体" w:hAnsi="宋体" w:eastAsia="宋体" w:cs="宋体"/>
          <w:bCs w:val="0"/>
          <w:sz w:val="24"/>
        </w:rPr>
      </w:pPr>
      <w:bookmarkStart w:id="38" w:name="_Toc217446043"/>
      <w:bookmarkStart w:id="39" w:name="_Toc183582215"/>
      <w:bookmarkStart w:id="40" w:name="_Toc183682352"/>
      <w:r>
        <w:rPr>
          <w:rFonts w:hint="eastAsia" w:ascii="宋体" w:hAnsi="宋体" w:eastAsia="宋体" w:cs="宋体"/>
          <w:bCs w:val="0"/>
          <w:sz w:val="24"/>
        </w:rPr>
        <w:t>9．投标文件的语言</w:t>
      </w:r>
      <w:bookmarkEnd w:id="38"/>
      <w:bookmarkEnd w:id="39"/>
      <w:bookmarkEnd w:id="40"/>
      <w:r>
        <w:rPr>
          <w:rFonts w:hint="eastAsia" w:ascii="宋体" w:hAnsi="宋体" w:eastAsia="宋体" w:cs="宋体"/>
          <w:sz w:val="24"/>
          <w:szCs w:val="24"/>
        </w:rPr>
        <w:t>（实质性要求）</w:t>
      </w:r>
    </w:p>
    <w:p>
      <w:pPr>
        <w:tabs>
          <w:tab w:val="left" w:pos="1134"/>
        </w:tabs>
        <w:spacing w:line="360" w:lineRule="auto"/>
        <w:ind w:firstLine="480" w:firstLineChars="200"/>
        <w:jc w:val="left"/>
        <w:rPr>
          <w:rFonts w:hint="eastAsia" w:ascii="宋体" w:hAnsi="宋体" w:eastAsia="宋体" w:cs="宋体"/>
          <w:sz w:val="24"/>
        </w:rPr>
      </w:pPr>
      <w:bookmarkStart w:id="41" w:name="_Toc217446044"/>
      <w:bookmarkStart w:id="42" w:name="_Toc183682353"/>
      <w:bookmarkStart w:id="43" w:name="_Toc183582216"/>
      <w:r>
        <w:rPr>
          <w:rFonts w:hint="eastAsia" w:ascii="宋体" w:hAnsi="宋体" w:eastAsia="宋体" w:cs="宋体"/>
          <w:sz w:val="24"/>
        </w:rPr>
        <w:t>9.1 投标人提交的投标文件以及投标人与招标采购单位就有关投标的所有来往书面文件均须使用中文。投标文件中如附有外文资料，必须逐一对应翻译成中文并加盖投标人公章后附在相关外文资料后面，否则，所提供的外文资料将可能被视为无效材料。（说明：供应商的法定代表人为外籍人士的，法定代表人的签字和护照除外。）</w:t>
      </w:r>
    </w:p>
    <w:p>
      <w:pPr>
        <w:tabs>
          <w:tab w:val="left" w:pos="1134"/>
        </w:tabs>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9.2 翻译的中文资料与外文资料如果出现差异和矛盾时，以中文为准。涉嫌虚假响应的按照相关法律法规处理。</w:t>
      </w:r>
    </w:p>
    <w:p>
      <w:pPr>
        <w:pStyle w:val="6"/>
        <w:spacing w:line="400" w:lineRule="exact"/>
        <w:ind w:firstLine="482" w:firstLineChars="200"/>
        <w:rPr>
          <w:rFonts w:hint="eastAsia" w:ascii="宋体" w:hAnsi="宋体" w:eastAsia="宋体" w:cs="宋体"/>
          <w:sz w:val="24"/>
        </w:rPr>
      </w:pPr>
      <w:r>
        <w:rPr>
          <w:rFonts w:hint="eastAsia" w:ascii="宋体" w:hAnsi="宋体" w:eastAsia="宋体" w:cs="宋体"/>
          <w:sz w:val="24"/>
        </w:rPr>
        <w:t>10．计量单位</w:t>
      </w:r>
      <w:bookmarkEnd w:id="41"/>
      <w:bookmarkEnd w:id="42"/>
      <w:bookmarkEnd w:id="43"/>
      <w:r>
        <w:rPr>
          <w:rFonts w:hint="eastAsia" w:ascii="宋体" w:hAnsi="宋体" w:eastAsia="宋体" w:cs="宋体"/>
          <w:sz w:val="24"/>
          <w:szCs w:val="24"/>
        </w:rPr>
        <w:t>（实质性要求）</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除招标文件中另有规定外，本次采购项目所有合同项下的投标均采用国家法定的计量单位。</w:t>
      </w:r>
    </w:p>
    <w:p>
      <w:pPr>
        <w:pStyle w:val="6"/>
        <w:spacing w:line="400" w:lineRule="exact"/>
        <w:rPr>
          <w:rFonts w:hint="eastAsia" w:ascii="宋体" w:hAnsi="宋体" w:eastAsia="宋体" w:cs="宋体"/>
          <w:sz w:val="24"/>
          <w:szCs w:val="24"/>
        </w:rPr>
      </w:pPr>
      <w:r>
        <w:rPr>
          <w:rFonts w:hint="eastAsia" w:ascii="宋体" w:hAnsi="宋体" w:eastAsia="宋体" w:cs="宋体"/>
        </w:rPr>
        <w:t xml:space="preserve"> </w:t>
      </w:r>
      <w:bookmarkStart w:id="44" w:name="_Toc217446045"/>
      <w:r>
        <w:rPr>
          <w:rFonts w:hint="eastAsia" w:ascii="宋体" w:hAnsi="宋体" w:eastAsia="宋体" w:cs="宋体"/>
        </w:rPr>
        <w:t xml:space="preserve">  </w:t>
      </w:r>
      <w:r>
        <w:rPr>
          <w:rFonts w:hint="eastAsia" w:ascii="宋体" w:hAnsi="宋体" w:eastAsia="宋体" w:cs="宋体"/>
          <w:sz w:val="24"/>
          <w:szCs w:val="24"/>
        </w:rPr>
        <w:t>11. 投标货币</w:t>
      </w:r>
      <w:bookmarkEnd w:id="44"/>
      <w:r>
        <w:rPr>
          <w:rFonts w:hint="eastAsia" w:ascii="宋体" w:hAnsi="宋体" w:eastAsia="宋体" w:cs="宋体"/>
          <w:sz w:val="24"/>
          <w:szCs w:val="24"/>
        </w:rPr>
        <w:t>（实质性要求）</w:t>
      </w:r>
    </w:p>
    <w:p>
      <w:pPr>
        <w:tabs>
          <w:tab w:val="left" w:pos="7665"/>
        </w:tabs>
        <w:spacing w:line="400" w:lineRule="exact"/>
        <w:ind w:left="13" w:hanging="118"/>
        <w:rPr>
          <w:rFonts w:hint="eastAsia" w:ascii="宋体" w:hAnsi="宋体" w:eastAsia="宋体" w:cs="宋体"/>
          <w:sz w:val="24"/>
        </w:rPr>
      </w:pPr>
      <w:r>
        <w:rPr>
          <w:rFonts w:hint="eastAsia" w:ascii="宋体" w:hAnsi="宋体" w:eastAsia="宋体" w:cs="宋体"/>
          <w:b/>
          <w:sz w:val="24"/>
        </w:rPr>
        <w:t xml:space="preserve">    </w:t>
      </w:r>
      <w:r>
        <w:rPr>
          <w:rFonts w:hint="eastAsia" w:ascii="宋体" w:hAnsi="宋体" w:eastAsia="宋体" w:cs="宋体"/>
          <w:sz w:val="24"/>
        </w:rPr>
        <w:t xml:space="preserve"> 本次招标项目的投标均以人民币报价。</w:t>
      </w:r>
    </w:p>
    <w:p>
      <w:pPr>
        <w:pStyle w:val="6"/>
        <w:spacing w:line="400" w:lineRule="exact"/>
        <w:ind w:firstLine="241" w:firstLineChars="100"/>
        <w:rPr>
          <w:rFonts w:hint="eastAsia" w:ascii="宋体" w:hAnsi="宋体" w:eastAsia="宋体" w:cs="宋体"/>
          <w:sz w:val="24"/>
          <w:szCs w:val="24"/>
        </w:rPr>
      </w:pPr>
      <w:r>
        <w:rPr>
          <w:rFonts w:hint="eastAsia" w:ascii="宋体" w:hAnsi="宋体" w:eastAsia="宋体" w:cs="宋体"/>
          <w:sz w:val="24"/>
          <w:szCs w:val="24"/>
        </w:rPr>
        <w:t xml:space="preserve"> </w:t>
      </w:r>
      <w:bookmarkStart w:id="45" w:name="_Toc217446046"/>
      <w:r>
        <w:rPr>
          <w:rFonts w:hint="eastAsia" w:ascii="宋体" w:hAnsi="宋体" w:eastAsia="宋体" w:cs="宋体"/>
          <w:sz w:val="24"/>
          <w:szCs w:val="24"/>
        </w:rPr>
        <w:t xml:space="preserve"> 12. 联合体投标</w:t>
      </w:r>
      <w:bookmarkEnd w:id="45"/>
      <w:r>
        <w:rPr>
          <w:rFonts w:hint="eastAsia" w:ascii="宋体" w:hAnsi="宋体" w:eastAsia="宋体" w:cs="宋体"/>
          <w:sz w:val="24"/>
          <w:szCs w:val="24"/>
        </w:rPr>
        <w:t>（实质性要求）</w:t>
      </w:r>
    </w:p>
    <w:p>
      <w:pPr>
        <w:spacing w:line="400" w:lineRule="exact"/>
        <w:ind w:firstLine="468" w:firstLineChars="195"/>
        <w:rPr>
          <w:rFonts w:hint="eastAsia" w:ascii="宋体" w:hAnsi="宋体" w:eastAsia="宋体" w:cs="宋体"/>
          <w:sz w:val="24"/>
        </w:rPr>
      </w:pPr>
      <w:bookmarkStart w:id="46" w:name="_Toc217446047"/>
      <w:r>
        <w:rPr>
          <w:rFonts w:hint="eastAsia" w:ascii="宋体" w:hAnsi="宋体" w:eastAsia="宋体" w:cs="宋体"/>
          <w:sz w:val="24"/>
        </w:rPr>
        <w:t>12.1 两个以上供应商可以组成一个联合体投标，以一个投标人的身份投标。以联合体形式参加投标的，联合体各方均应当符合《采购法》第二十二条第一款规定的条件。采购人根据采购项目的特殊要求规定投标人特定条件的，联合体各方中至少应当有一方符合采购人规定的特定条件。</w:t>
      </w:r>
    </w:p>
    <w:p>
      <w:pPr>
        <w:spacing w:line="400" w:lineRule="exact"/>
        <w:ind w:firstLine="468" w:firstLineChars="195"/>
        <w:rPr>
          <w:rFonts w:hint="eastAsia" w:ascii="宋体" w:hAnsi="宋体" w:eastAsia="宋体" w:cs="宋体"/>
          <w:sz w:val="24"/>
        </w:rPr>
      </w:pPr>
      <w:r>
        <w:rPr>
          <w:rFonts w:hint="eastAsia" w:ascii="宋体" w:hAnsi="宋体" w:eastAsia="宋体" w:cs="宋体"/>
          <w:sz w:val="24"/>
        </w:rPr>
        <w:t>12.2 联合体各方之间应当签订联合体投标协议，明确约定联合体各方承担的工作和相应的责任，并将共同联合体投标协议连同投标文件一并提交招标采购单位。</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12.3 联合体应当确定其中一个单位为投标的全权代表，负责参加投标的一切事务，并承担投标及履约中应承担的全部责任与义务。</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12.4 联合体各方应当共同与采购人签订采购合同，就采购合同约定的事项对采购人承担连带责任。</w:t>
      </w:r>
    </w:p>
    <w:p>
      <w:pPr>
        <w:spacing w:line="400" w:lineRule="exact"/>
        <w:ind w:firstLine="470" w:firstLineChars="196"/>
        <w:rPr>
          <w:rFonts w:hint="eastAsia" w:ascii="宋体" w:hAnsi="宋体" w:eastAsia="宋体" w:cs="宋体"/>
          <w:sz w:val="24"/>
          <w:lang w:eastAsia="zh-CN"/>
        </w:rPr>
      </w:pPr>
      <w:r>
        <w:rPr>
          <w:rFonts w:hint="eastAsia" w:ascii="宋体" w:hAnsi="宋体" w:eastAsia="宋体" w:cs="宋体"/>
          <w:sz w:val="24"/>
        </w:rPr>
        <w:t>12.5联合体中有同类资质的供应商按照联合体分工承担相同工作的，应当按照资质等级较低的供应商确定资质等级。</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　　12.6以联合体形式参加采购活动的，联合体各方不得再单独参加或者与其他供应商另外组成联合体参加同一合同项下的政府采购活动。</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12.7 大中型企业和其他自然人、法人或者其他组织与小型、微型企业组成联合体共同参加非专门面向中小企业的采购活动的，联合体投标协议中约定，小型、微型企业的协议合同金额占到联合体投标协议合同总金额 30%以上的，可给予联合体 3%的价格扣除。联合体各方均为小型、微型企业的，联合体视同为小型、微型企业享受规定的扶持政策。组成联合体的大中型企业和其他自然人、法人或者其他组织，与小型、微型企业之间不得存在投资关系。</w:t>
      </w:r>
    </w:p>
    <w:p>
      <w:pPr>
        <w:pStyle w:val="6"/>
        <w:spacing w:line="400" w:lineRule="exact"/>
        <w:ind w:firstLine="241" w:firstLineChars="100"/>
        <w:rPr>
          <w:rFonts w:hint="eastAsia" w:ascii="宋体" w:hAnsi="宋体" w:eastAsia="宋体" w:cs="宋体"/>
          <w:bCs w:val="0"/>
          <w:sz w:val="24"/>
          <w:szCs w:val="24"/>
        </w:rPr>
      </w:pPr>
      <w:r>
        <w:rPr>
          <w:rFonts w:hint="eastAsia" w:ascii="宋体" w:hAnsi="宋体" w:eastAsia="宋体" w:cs="宋体"/>
          <w:sz w:val="24"/>
          <w:szCs w:val="24"/>
        </w:rPr>
        <w:t>　</w:t>
      </w:r>
      <w:bookmarkStart w:id="47" w:name="_Toc308164797"/>
      <w:r>
        <w:rPr>
          <w:rFonts w:hint="eastAsia" w:ascii="宋体" w:hAnsi="宋体" w:eastAsia="宋体" w:cs="宋体"/>
          <w:sz w:val="24"/>
          <w:szCs w:val="24"/>
        </w:rPr>
        <w:t>13. 知识产权</w:t>
      </w:r>
      <w:bookmarkEnd w:id="46"/>
      <w:bookmarkEnd w:id="47"/>
      <w:r>
        <w:rPr>
          <w:rFonts w:hint="eastAsia" w:ascii="宋体" w:hAnsi="宋体" w:eastAsia="宋体" w:cs="宋体"/>
          <w:sz w:val="24"/>
          <w:szCs w:val="24"/>
        </w:rPr>
        <w:t>（实质性要求）</w:t>
      </w:r>
    </w:p>
    <w:p>
      <w:pPr>
        <w:pStyle w:val="11"/>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13.1 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pStyle w:val="11"/>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13.2 采购人享有本项目实施过程中产生的知识成果及知识产权。</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13.3 投标人如欲在项目实施过程中采用自有知识成果，需在投标文件中声明，并提供相关知识产权证明文件。使用该知识成果后，投标人需提供开发接口和开发手册等技术文档，并承诺提供无限期技术支持，采购人享有永久使用权（含采购人委托第三方在该项目后续开发的使用权）。</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 xml:space="preserve">13.4 如采用投标人所不拥有的知识产权，则在投标报价中必须包括合法获取该知识产权的相关费用。 </w:t>
      </w:r>
    </w:p>
    <w:p>
      <w:pPr>
        <w:pStyle w:val="6"/>
        <w:spacing w:line="400" w:lineRule="exact"/>
        <w:ind w:firstLine="482" w:firstLineChars="200"/>
        <w:rPr>
          <w:rFonts w:hint="eastAsia" w:ascii="宋体" w:hAnsi="宋体" w:eastAsia="宋体" w:cs="宋体"/>
          <w:sz w:val="24"/>
        </w:rPr>
      </w:pPr>
      <w:bookmarkStart w:id="48" w:name="_Toc183682354"/>
      <w:bookmarkStart w:id="49" w:name="_Toc183582217"/>
      <w:bookmarkStart w:id="50" w:name="_Toc308164798"/>
      <w:bookmarkStart w:id="51" w:name="_Toc217446048"/>
      <w:r>
        <w:rPr>
          <w:rFonts w:hint="eastAsia" w:ascii="宋体" w:hAnsi="宋体" w:eastAsia="宋体" w:cs="宋体"/>
          <w:sz w:val="24"/>
        </w:rPr>
        <w:t>14．投标文件的组成</w:t>
      </w:r>
      <w:bookmarkEnd w:id="48"/>
      <w:bookmarkEnd w:id="49"/>
      <w:bookmarkEnd w:id="50"/>
      <w:bookmarkEnd w:id="51"/>
    </w:p>
    <w:p>
      <w:pPr>
        <w:spacing w:line="400" w:lineRule="exact"/>
        <w:ind w:firstLine="411" w:firstLineChars="196"/>
        <w:rPr>
          <w:rFonts w:hint="eastAsia" w:ascii="宋体" w:hAnsi="宋体" w:eastAsia="宋体" w:cs="宋体"/>
          <w:sz w:val="24"/>
        </w:rPr>
      </w:pPr>
      <w:r>
        <w:rPr>
          <w:rFonts w:hint="eastAsia" w:ascii="宋体" w:hAnsi="宋体" w:eastAsia="宋体" w:cs="宋体"/>
        </w:rPr>
        <w:t xml:space="preserve"> </w:t>
      </w:r>
      <w:r>
        <w:rPr>
          <w:rFonts w:hint="eastAsia" w:ascii="宋体" w:hAnsi="宋体" w:eastAsia="宋体" w:cs="宋体"/>
          <w:sz w:val="24"/>
        </w:rPr>
        <w:t>投标人应按照招标文件的规定和要求编制投标文件。投标人拟在中标后将中标项目的非主体、非关键性工作交由他人分包完成的，应当在投标文件中载明。投标人编写的投标文件应包括下列部分：</w:t>
      </w:r>
    </w:p>
    <w:p>
      <w:pPr>
        <w:spacing w:line="400" w:lineRule="exact"/>
        <w:ind w:firstLine="472" w:firstLineChars="196"/>
        <w:rPr>
          <w:rFonts w:hint="eastAsia" w:ascii="宋体" w:hAnsi="宋体" w:eastAsia="宋体" w:cs="宋体"/>
          <w:sz w:val="24"/>
        </w:rPr>
      </w:pPr>
      <w:r>
        <w:rPr>
          <w:rFonts w:hint="eastAsia" w:ascii="宋体" w:hAnsi="宋体" w:eastAsia="宋体" w:cs="宋体"/>
          <w:b/>
          <w:sz w:val="24"/>
        </w:rPr>
        <w:t>14.1 报价部分。</w:t>
      </w:r>
      <w:r>
        <w:rPr>
          <w:rFonts w:hint="eastAsia" w:ascii="宋体" w:hAnsi="宋体" w:eastAsia="宋体" w:cs="宋体"/>
          <w:bCs/>
          <w:sz w:val="24"/>
        </w:rPr>
        <w:t>投标人</w:t>
      </w:r>
      <w:r>
        <w:rPr>
          <w:rFonts w:hint="eastAsia" w:ascii="宋体" w:hAnsi="宋体" w:eastAsia="宋体" w:cs="宋体"/>
          <w:sz w:val="24"/>
        </w:rPr>
        <w:t>按照招标文件要求填写的“开标一览表”及“报价明细表”。 本次招标报价要求：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（1）投标人的报价是投标人响应招标项目要求的全部工作内容的价格体现，包括投标人完成本项目所需的一切费用（实质性要求）。</w:t>
      </w:r>
    </w:p>
    <w:p>
      <w:pPr>
        <w:spacing w:line="400" w:lineRule="exact"/>
        <w:ind w:left="2" w:firstLine="352" w:firstLineChars="147"/>
        <w:rPr>
          <w:rFonts w:hint="eastAsia" w:ascii="宋体" w:hAnsi="宋体" w:eastAsia="宋体" w:cs="宋体"/>
          <w:sz w:val="24"/>
        </w:rPr>
      </w:pPr>
      <w:r>
        <w:rPr>
          <w:rFonts w:hint="eastAsia" w:ascii="宋体" w:hAnsi="宋体" w:eastAsia="宋体" w:cs="宋体"/>
          <w:sz w:val="24"/>
        </w:rPr>
        <w:t xml:space="preserve"> （2）投标人每种货物只允许有一个报价，并且在合同履行过程中是固定不变的，任何有选择或可调整的报价将不予接受，并按无效投标处理（实质性要求）。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（3）在本次投标之前一周年内，投标人本次投标中对同一品牌同一型号相同配置的产品报价与其在中国境内其他地方的最低报价比例不得高于20%。（实质性要求）。</w:t>
      </w:r>
    </w:p>
    <w:p>
      <w:pPr>
        <w:pStyle w:val="6"/>
        <w:spacing w:line="400" w:lineRule="exact"/>
        <w:ind w:firstLine="482" w:firstLineChars="200"/>
        <w:rPr>
          <w:rFonts w:hint="eastAsia" w:ascii="宋体" w:hAnsi="宋体" w:eastAsia="宋体" w:cs="宋体"/>
          <w:b w:val="0"/>
          <w:bCs w:val="0"/>
          <w:sz w:val="24"/>
        </w:rPr>
      </w:pPr>
      <w:r>
        <w:rPr>
          <w:rFonts w:hint="eastAsia" w:ascii="宋体" w:hAnsi="宋体" w:eastAsia="宋体" w:cs="宋体"/>
          <w:sz w:val="24"/>
        </w:rPr>
        <w:t>14.2 技术部分。</w:t>
      </w:r>
      <w:r>
        <w:rPr>
          <w:rFonts w:hint="eastAsia" w:ascii="宋体" w:hAnsi="宋体" w:eastAsia="宋体" w:cs="宋体"/>
          <w:b w:val="0"/>
          <w:bCs w:val="0"/>
          <w:sz w:val="24"/>
        </w:rPr>
        <w:t>投标人按照招标文件要求做出的技术应答，主要是针对招标项目的技术指标、参数和技术要求做出的实质性响应和满足。投标人的技术应答包括下列内容：</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（1）投标产品的品牌、型号、配置；</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（2）投标产品本身的详细的技术指标和参数（应当尽可能提供检测报告、产品使用说明书、用户手册等材料予以佐证）；</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（3）技术方案、项目实施方案；</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（4）投标产品技术参数表；</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（5）产品彩页资料（需经过有关部门广告审核）；</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（6）产品工作环境条件；</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（7）产品验收标准和验收方法；</w:t>
      </w:r>
    </w:p>
    <w:p>
      <w:pPr>
        <w:spacing w:line="400" w:lineRule="exact"/>
        <w:ind w:left="105" w:leftChars="50" w:firstLine="360" w:firstLineChars="150"/>
        <w:rPr>
          <w:rFonts w:hint="eastAsia" w:ascii="宋体" w:hAnsi="宋体" w:eastAsia="宋体" w:cs="宋体"/>
          <w:sz w:val="24"/>
        </w:rPr>
      </w:pPr>
      <w:r>
        <w:rPr>
          <w:rFonts w:hint="eastAsia" w:ascii="宋体" w:hAnsi="宋体" w:eastAsia="宋体" w:cs="宋体"/>
          <w:sz w:val="24"/>
        </w:rPr>
        <w:t>（8）产品验收清单（注明各部件的品名、数量、价格、规格型号和原产地或生产厂家）。</w:t>
      </w:r>
    </w:p>
    <w:p>
      <w:pPr>
        <w:spacing w:line="400" w:lineRule="exact"/>
        <w:ind w:left="1" w:firstLine="352" w:firstLineChars="147"/>
        <w:rPr>
          <w:rFonts w:hint="eastAsia" w:ascii="宋体" w:hAnsi="宋体" w:eastAsia="宋体" w:cs="宋体"/>
          <w:sz w:val="24"/>
        </w:rPr>
      </w:pPr>
      <w:r>
        <w:rPr>
          <w:rFonts w:hint="eastAsia" w:ascii="宋体" w:hAnsi="宋体" w:eastAsia="宋体" w:cs="宋体"/>
          <w:sz w:val="24"/>
        </w:rPr>
        <w:t xml:space="preserve"> （9）投标人认为需要提供的文件和资料。</w:t>
      </w:r>
    </w:p>
    <w:p>
      <w:pPr>
        <w:pStyle w:val="6"/>
        <w:spacing w:line="400" w:lineRule="exact"/>
        <w:ind w:firstLine="482" w:firstLineChars="200"/>
        <w:rPr>
          <w:rFonts w:hint="eastAsia" w:ascii="宋体" w:hAnsi="宋体" w:eastAsia="宋体" w:cs="宋体"/>
          <w:b w:val="0"/>
          <w:bCs w:val="0"/>
          <w:sz w:val="24"/>
        </w:rPr>
      </w:pPr>
      <w:r>
        <w:rPr>
          <w:rFonts w:hint="eastAsia" w:ascii="宋体" w:hAnsi="宋体" w:eastAsia="宋体" w:cs="宋体"/>
          <w:sz w:val="24"/>
        </w:rPr>
        <w:t>14.3 商务部分。</w:t>
      </w:r>
      <w:r>
        <w:rPr>
          <w:rFonts w:hint="eastAsia" w:ascii="宋体" w:hAnsi="宋体" w:eastAsia="宋体" w:cs="宋体"/>
          <w:b w:val="0"/>
          <w:bCs w:val="0"/>
          <w:sz w:val="24"/>
        </w:rPr>
        <w:t>投标人按照招标文件要求提供的有关文件及优惠承诺。包括以下内容：</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（1）投标函；</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（2）投标人企业法人营业执照副本复印件；</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（3）法定代表人授权书原件；</w:t>
      </w:r>
    </w:p>
    <w:p>
      <w:pPr>
        <w:spacing w:line="400" w:lineRule="exact"/>
        <w:ind w:left="508" w:leftChars="169" w:hanging="153" w:hangingChars="64"/>
        <w:rPr>
          <w:rFonts w:hint="eastAsia" w:ascii="宋体" w:hAnsi="宋体" w:eastAsia="宋体" w:cs="宋体"/>
          <w:sz w:val="24"/>
        </w:rPr>
      </w:pPr>
      <w:r>
        <w:rPr>
          <w:rFonts w:hint="eastAsia" w:ascii="宋体" w:hAnsi="宋体" w:eastAsia="宋体" w:cs="宋体"/>
          <w:sz w:val="24"/>
        </w:rPr>
        <w:t xml:space="preserve"> （4）授权人及被授权人身份证复印件； </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（5）投标人和投标产品符合招标文件规定的资格、资质性及其他具有类似效力要求的相关证明材料；</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6）投标人承诺给予招标采购单位的各种优惠条件（优惠条件事项不能包括采购项目本身所包括涉及的采购事项。投标人不能以“赠送、赠予”等任何名义提供货物和服务以规避招标文件的约束。否则，投标人提供的投标文件将作为无效投标处理，即使中标也将取消中标资格）（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（7）证明投标人业绩和荣誉的有关材料复印件；</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（8）商务应答表；</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（9）其他投标人认为需要提供的文件和资料。</w:t>
      </w:r>
    </w:p>
    <w:p>
      <w:pPr>
        <w:pStyle w:val="6"/>
        <w:spacing w:line="400" w:lineRule="exact"/>
        <w:ind w:firstLine="482" w:firstLineChars="200"/>
        <w:rPr>
          <w:rFonts w:hint="eastAsia" w:ascii="宋体" w:hAnsi="宋体" w:eastAsia="宋体" w:cs="宋体"/>
          <w:b w:val="0"/>
          <w:bCs w:val="0"/>
          <w:sz w:val="24"/>
        </w:rPr>
      </w:pPr>
      <w:r>
        <w:rPr>
          <w:rFonts w:hint="eastAsia" w:ascii="宋体" w:hAnsi="宋体" w:eastAsia="宋体" w:cs="宋体"/>
          <w:sz w:val="24"/>
        </w:rPr>
        <w:t>14.4售后服务</w:t>
      </w:r>
      <w:r>
        <w:rPr>
          <w:rFonts w:hint="eastAsia" w:ascii="宋体" w:hAnsi="宋体" w:eastAsia="宋体" w:cs="宋体"/>
          <w:sz w:val="24"/>
          <w:lang w:val="en-US" w:eastAsia="zh-CN"/>
        </w:rPr>
        <w:t xml:space="preserve"> </w:t>
      </w:r>
      <w:r>
        <w:rPr>
          <w:rFonts w:hint="eastAsia" w:ascii="宋体" w:hAnsi="宋体" w:eastAsia="宋体" w:cs="宋体"/>
          <w:b w:val="0"/>
          <w:bCs w:val="0"/>
          <w:sz w:val="24"/>
        </w:rPr>
        <w:t xml:space="preserve">投标人按照招标文件中售后服务要求作出的积极响应和承诺。包括以下内容（如涉及）： </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（1）产品制造厂家或投标人设立的售后服务机构网点清单、服务电话和维修人员名单；</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（2）说明投标产品的保修时间、保修期内的保修内容与范围、维修响应时间等。分别提供产品制造厂家和投标人的服务承诺和保障措施；</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（3）培训措施：说明培训内容及培训的时间、地点、目标、培训人数、收费标准和办法；</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（4）其他有利于用户的服务承诺。</w:t>
      </w:r>
    </w:p>
    <w:p>
      <w:pPr>
        <w:spacing w:line="400" w:lineRule="exact"/>
        <w:ind w:firstLine="480" w:firstLineChars="200"/>
        <w:rPr>
          <w:rFonts w:hint="eastAsia" w:ascii="宋体" w:hAnsi="宋体" w:eastAsia="宋体" w:cs="宋体"/>
          <w:b/>
          <w:bCs/>
          <w:sz w:val="24"/>
        </w:rPr>
      </w:pPr>
      <w:r>
        <w:rPr>
          <w:rFonts w:hint="eastAsia" w:ascii="宋体" w:hAnsi="宋体" w:eastAsia="宋体" w:cs="宋体"/>
          <w:sz w:val="24"/>
        </w:rPr>
        <w:t>注：投标人承诺的保修时间、保修内容与范围等需要投标产品制造厂家授权的，投标人必须保证其承诺的保修时间、保修内容与范围等得到了制造厂家授权，如其承诺的保修时间、保修内容与范围等与制造厂家授权不一致的，以提供虚假材料谋取中标处理（实质性要求）。</w:t>
      </w:r>
    </w:p>
    <w:p>
      <w:pPr>
        <w:adjustRightInd w:val="0"/>
        <w:snapToGrid w:val="0"/>
        <w:spacing w:line="400" w:lineRule="exact"/>
        <w:ind w:firstLine="482" w:firstLineChars="200"/>
        <w:rPr>
          <w:rFonts w:hint="eastAsia" w:ascii="宋体" w:hAnsi="宋体" w:eastAsia="宋体" w:cs="宋体"/>
          <w:sz w:val="24"/>
        </w:rPr>
      </w:pPr>
      <w:r>
        <w:rPr>
          <w:rFonts w:hint="eastAsia" w:ascii="宋体" w:hAnsi="宋体" w:eastAsia="宋体" w:cs="宋体"/>
          <w:b/>
          <w:bCs/>
          <w:sz w:val="24"/>
        </w:rPr>
        <w:t>14.5其他部分。</w:t>
      </w:r>
      <w:r>
        <w:rPr>
          <w:rFonts w:hint="eastAsia" w:ascii="宋体" w:hAnsi="宋体" w:eastAsia="宋体" w:cs="宋体"/>
          <w:bCs/>
          <w:sz w:val="24"/>
        </w:rPr>
        <w:t>投标人按照招标文件要求作出的其他应答和承诺。</w:t>
      </w:r>
    </w:p>
    <w:p>
      <w:pPr>
        <w:pStyle w:val="6"/>
        <w:tabs>
          <w:tab w:val="left" w:pos="3480"/>
        </w:tabs>
        <w:spacing w:line="400" w:lineRule="exact"/>
        <w:ind w:firstLine="482" w:firstLineChars="200"/>
        <w:rPr>
          <w:rFonts w:hint="eastAsia" w:ascii="宋体" w:hAnsi="宋体" w:eastAsia="宋体" w:cs="宋体"/>
          <w:sz w:val="24"/>
        </w:rPr>
      </w:pPr>
      <w:bookmarkStart w:id="52" w:name="_Toc183582218"/>
      <w:bookmarkStart w:id="53" w:name="_Toc217446049"/>
      <w:bookmarkStart w:id="54" w:name="_Toc308164799"/>
      <w:bookmarkStart w:id="55" w:name="_Toc183682355"/>
      <w:r>
        <w:rPr>
          <w:rFonts w:hint="eastAsia" w:ascii="宋体" w:hAnsi="宋体" w:eastAsia="宋体" w:cs="宋体"/>
          <w:sz w:val="24"/>
        </w:rPr>
        <w:t>15．投标文件格式</w:t>
      </w:r>
      <w:bookmarkEnd w:id="52"/>
      <w:bookmarkEnd w:id="53"/>
      <w:bookmarkEnd w:id="54"/>
      <w:bookmarkEnd w:id="55"/>
    </w:p>
    <w:p>
      <w:pPr>
        <w:tabs>
          <w:tab w:val="left" w:pos="7665"/>
        </w:tabs>
        <w:spacing w:line="400" w:lineRule="exact"/>
        <w:ind w:left="13" w:leftChars="6" w:firstLine="480" w:firstLineChars="200"/>
        <w:rPr>
          <w:rFonts w:hint="eastAsia" w:ascii="宋体" w:hAnsi="宋体" w:eastAsia="宋体" w:cs="宋体"/>
          <w:sz w:val="24"/>
        </w:rPr>
      </w:pPr>
      <w:r>
        <w:rPr>
          <w:rFonts w:hint="eastAsia" w:ascii="宋体" w:hAnsi="宋体" w:eastAsia="宋体" w:cs="宋体"/>
          <w:sz w:val="24"/>
        </w:rPr>
        <w:t>15.1 投标人应执行招标文件第三章的规定要求。</w:t>
      </w:r>
    </w:p>
    <w:p>
      <w:pPr>
        <w:tabs>
          <w:tab w:val="left" w:pos="7665"/>
        </w:tabs>
        <w:spacing w:line="400" w:lineRule="exact"/>
        <w:ind w:left="13" w:leftChars="6" w:firstLine="480" w:firstLineChars="200"/>
        <w:rPr>
          <w:rFonts w:hint="eastAsia" w:ascii="宋体" w:hAnsi="宋体" w:eastAsia="宋体" w:cs="宋体"/>
          <w:sz w:val="24"/>
        </w:rPr>
      </w:pPr>
      <w:r>
        <w:rPr>
          <w:rFonts w:hint="eastAsia" w:ascii="宋体" w:hAnsi="宋体" w:eastAsia="宋体" w:cs="宋体"/>
          <w:sz w:val="24"/>
        </w:rPr>
        <w:t>15.2 对于没有格式要求的投标文件由投标人自行编写。</w:t>
      </w:r>
    </w:p>
    <w:p>
      <w:pPr>
        <w:pStyle w:val="6"/>
        <w:spacing w:line="400" w:lineRule="exact"/>
        <w:ind w:firstLine="482" w:firstLineChars="200"/>
        <w:rPr>
          <w:rFonts w:hint="eastAsia" w:ascii="宋体" w:hAnsi="宋体" w:eastAsia="宋体" w:cs="宋体"/>
          <w:sz w:val="24"/>
        </w:rPr>
      </w:pPr>
      <w:bookmarkStart w:id="56" w:name="_Toc308164800"/>
      <w:bookmarkStart w:id="57" w:name="_Toc217446050"/>
      <w:bookmarkStart w:id="58" w:name="_Toc183582223"/>
      <w:bookmarkStart w:id="59" w:name="_Toc183682360"/>
      <w:r>
        <w:rPr>
          <w:rFonts w:hint="eastAsia" w:ascii="宋体" w:hAnsi="宋体" w:eastAsia="宋体" w:cs="宋体"/>
          <w:bCs w:val="0"/>
          <w:sz w:val="24"/>
        </w:rPr>
        <w:t>16．投标保证金</w:t>
      </w:r>
      <w:bookmarkEnd w:id="56"/>
      <w:bookmarkEnd w:id="57"/>
      <w:bookmarkEnd w:id="58"/>
      <w:bookmarkEnd w:id="59"/>
      <w:r>
        <w:rPr>
          <w:rFonts w:hint="eastAsia" w:ascii="宋体" w:hAnsi="宋体" w:eastAsia="宋体" w:cs="宋体"/>
          <w:sz w:val="24"/>
          <w:szCs w:val="24"/>
        </w:rPr>
        <w:t>（实质性要求）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16.1 投标人投标时，必须以人民币提交招标文件规定数额的投标保证金，并作为其投标的一部分。</w:t>
      </w:r>
    </w:p>
    <w:p>
      <w:pPr>
        <w:tabs>
          <w:tab w:val="left" w:pos="1134"/>
        </w:tabs>
        <w:spacing w:line="400" w:lineRule="exact"/>
        <w:ind w:firstLine="424" w:firstLineChars="177"/>
        <w:rPr>
          <w:rFonts w:hint="eastAsia" w:ascii="宋体" w:hAnsi="宋体" w:eastAsia="宋体" w:cs="宋体"/>
          <w:sz w:val="24"/>
        </w:rPr>
      </w:pPr>
      <w:r>
        <w:rPr>
          <w:rFonts w:hint="eastAsia" w:ascii="宋体" w:hAnsi="宋体" w:eastAsia="宋体" w:cs="宋体"/>
          <w:sz w:val="24"/>
        </w:rPr>
        <w:t>16.2投标保证金交款方式：详见投标人须知前附表。</w:t>
      </w:r>
    </w:p>
    <w:p>
      <w:pPr>
        <w:tabs>
          <w:tab w:val="left" w:pos="1134"/>
        </w:tabs>
        <w:spacing w:line="400" w:lineRule="exact"/>
        <w:ind w:firstLine="424" w:firstLineChars="177"/>
        <w:rPr>
          <w:rFonts w:hint="eastAsia" w:ascii="宋体" w:hAnsi="宋体" w:eastAsia="宋体" w:cs="宋体"/>
          <w:sz w:val="24"/>
        </w:rPr>
      </w:pPr>
      <w:r>
        <w:rPr>
          <w:rFonts w:hint="eastAsia" w:ascii="宋体" w:hAnsi="宋体" w:eastAsia="宋体" w:cs="宋体"/>
          <w:sz w:val="24"/>
        </w:rPr>
        <w:t>16.3未中标人的投标保证金，将在中标通知书发出后5个工作日内全额退还。中标人的投标保证金，在合同签订生效并递交至采购代理机构进行合同编号后5个工作日内全额退还</w:t>
      </w:r>
      <w:r>
        <w:rPr>
          <w:rFonts w:hint="eastAsia" w:ascii="宋体" w:hAnsi="宋体" w:eastAsia="宋体" w:cs="宋体"/>
          <w:bCs/>
          <w:sz w:val="24"/>
        </w:rPr>
        <w:t>（注：</w:t>
      </w:r>
      <w:r>
        <w:rPr>
          <w:rFonts w:hint="eastAsia" w:ascii="宋体" w:hAnsi="宋体" w:eastAsia="宋体" w:cs="宋体"/>
          <w:bCs/>
          <w:sz w:val="24"/>
        </w:rPr>
        <w:fldChar w:fldCharType="begin"/>
      </w:r>
      <w:r>
        <w:rPr>
          <w:rFonts w:hint="eastAsia" w:ascii="宋体" w:hAnsi="宋体" w:eastAsia="宋体" w:cs="宋体"/>
          <w:bCs/>
          <w:sz w:val="24"/>
        </w:rPr>
        <w:instrText xml:space="preserve"> = 1 \* GB3 \* MERGEFORMAT </w:instrText>
      </w:r>
      <w:r>
        <w:rPr>
          <w:rFonts w:hint="eastAsia" w:ascii="宋体" w:hAnsi="宋体" w:eastAsia="宋体" w:cs="宋体"/>
          <w:bCs/>
          <w:sz w:val="24"/>
        </w:rPr>
        <w:fldChar w:fldCharType="separate"/>
      </w:r>
      <w:r>
        <w:rPr>
          <w:rFonts w:hint="eastAsia" w:ascii="宋体" w:hAnsi="宋体" w:eastAsia="宋体" w:cs="宋体"/>
          <w:bCs/>
          <w:sz w:val="24"/>
        </w:rPr>
        <w:t>①</w:t>
      </w:r>
      <w:r>
        <w:rPr>
          <w:rFonts w:hint="eastAsia" w:ascii="宋体" w:hAnsi="宋体" w:eastAsia="宋体" w:cs="宋体"/>
          <w:bCs/>
          <w:sz w:val="24"/>
        </w:rPr>
        <w:fldChar w:fldCharType="end"/>
      </w:r>
      <w:r>
        <w:rPr>
          <w:rFonts w:hint="eastAsia" w:ascii="宋体" w:hAnsi="宋体" w:eastAsia="宋体" w:cs="宋体"/>
          <w:bCs/>
          <w:sz w:val="24"/>
        </w:rPr>
        <w:t>因投标人自身原因造成的保证金延迟退还或者投标人和采购代理机构书面协商可以延迟退还的，采购代理机构不承担相应责任；</w:t>
      </w:r>
      <w:r>
        <w:rPr>
          <w:rFonts w:hint="eastAsia" w:ascii="宋体" w:hAnsi="宋体" w:eastAsia="宋体" w:cs="宋体"/>
          <w:bCs/>
          <w:sz w:val="24"/>
        </w:rPr>
        <w:fldChar w:fldCharType="begin"/>
      </w:r>
      <w:r>
        <w:rPr>
          <w:rFonts w:hint="eastAsia" w:ascii="宋体" w:hAnsi="宋体" w:eastAsia="宋体" w:cs="宋体"/>
          <w:bCs/>
          <w:sz w:val="24"/>
        </w:rPr>
        <w:instrText xml:space="preserve"> = 2 \* GB3 \* MERGEFORMAT </w:instrText>
      </w:r>
      <w:r>
        <w:rPr>
          <w:rFonts w:hint="eastAsia" w:ascii="宋体" w:hAnsi="宋体" w:eastAsia="宋体" w:cs="宋体"/>
          <w:bCs/>
          <w:sz w:val="24"/>
        </w:rPr>
        <w:fldChar w:fldCharType="separate"/>
      </w:r>
      <w:r>
        <w:rPr>
          <w:rFonts w:hint="eastAsia" w:ascii="宋体" w:hAnsi="宋体" w:eastAsia="宋体" w:cs="宋体"/>
          <w:bCs/>
          <w:sz w:val="24"/>
        </w:rPr>
        <w:t>②</w:t>
      </w:r>
      <w:r>
        <w:rPr>
          <w:rFonts w:hint="eastAsia" w:ascii="宋体" w:hAnsi="宋体" w:eastAsia="宋体" w:cs="宋体"/>
          <w:bCs/>
          <w:sz w:val="24"/>
        </w:rPr>
        <w:fldChar w:fldCharType="end"/>
      </w:r>
      <w:r>
        <w:rPr>
          <w:rFonts w:hint="eastAsia" w:ascii="宋体" w:hAnsi="宋体" w:eastAsia="宋体" w:cs="宋体"/>
          <w:bCs/>
          <w:sz w:val="24"/>
        </w:rPr>
        <w:t>供应商因涉嫌违法违规，按照规定应当不予退还保证金的，有关部门处理认定违法违规行为期间不计入退还保证金时限之内。）</w:t>
      </w:r>
      <w:r>
        <w:rPr>
          <w:rFonts w:hint="eastAsia" w:ascii="宋体" w:hAnsi="宋体" w:eastAsia="宋体" w:cs="宋体"/>
          <w:sz w:val="24"/>
        </w:rPr>
        <w:t>；</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16.4发生下列情形之一的，采购代理机构将不予退还投标保证金：</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（1）在招标文件规定的投标截止时间后撤回投标的；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（2）在采购人确定中标人以前放弃中标候选资格的；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（3）中标后放弃中标、不领取或者不接收中标通知书的；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（4）由于中标人的原因未能按照招标文件的规定与采购人签订合同的；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（5）由于中标人的原因未能按照招标文件的规定交纳履约保证金的；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（6）投标人提供虚假资料的；</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（7）投标有效期内，投标人在政府采购活动中有违法、违规、违纪行为。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（8）投标有效期内，投标人撤销投标文件的。</w:t>
      </w:r>
    </w:p>
    <w:p>
      <w:pPr>
        <w:pStyle w:val="6"/>
        <w:spacing w:line="400" w:lineRule="exact"/>
        <w:ind w:firstLine="482" w:firstLineChars="200"/>
        <w:rPr>
          <w:rFonts w:hint="eastAsia" w:ascii="宋体" w:hAnsi="宋体" w:eastAsia="宋体" w:cs="宋体"/>
          <w:bCs w:val="0"/>
          <w:sz w:val="24"/>
        </w:rPr>
      </w:pPr>
      <w:bookmarkStart w:id="60" w:name="_Toc217446051"/>
      <w:bookmarkStart w:id="61" w:name="_Toc308164801"/>
      <w:bookmarkStart w:id="62" w:name="_Toc183582224"/>
      <w:bookmarkStart w:id="63" w:name="_Toc183682361"/>
      <w:r>
        <w:rPr>
          <w:rFonts w:hint="eastAsia" w:ascii="宋体" w:hAnsi="宋体" w:eastAsia="宋体" w:cs="宋体"/>
          <w:bCs w:val="0"/>
          <w:sz w:val="24"/>
        </w:rPr>
        <w:t>17．投标有效期</w:t>
      </w:r>
      <w:bookmarkEnd w:id="60"/>
      <w:bookmarkEnd w:id="61"/>
      <w:bookmarkEnd w:id="62"/>
      <w:bookmarkEnd w:id="63"/>
      <w:r>
        <w:rPr>
          <w:rFonts w:hint="eastAsia" w:ascii="宋体" w:hAnsi="宋体" w:eastAsia="宋体" w:cs="宋体"/>
          <w:sz w:val="24"/>
          <w:szCs w:val="24"/>
        </w:rPr>
        <w:t>（实质性要求）</w:t>
      </w:r>
    </w:p>
    <w:p>
      <w:pPr>
        <w:tabs>
          <w:tab w:val="left" w:pos="7665"/>
        </w:tabs>
        <w:spacing w:line="400" w:lineRule="exact"/>
        <w:ind w:left="13" w:leftChars="6" w:firstLine="480" w:firstLineChars="200"/>
        <w:rPr>
          <w:rFonts w:hint="eastAsia" w:ascii="宋体" w:hAnsi="宋体" w:eastAsia="宋体" w:cs="宋体"/>
          <w:sz w:val="24"/>
        </w:rPr>
      </w:pPr>
      <w:r>
        <w:rPr>
          <w:rFonts w:hint="eastAsia" w:ascii="宋体" w:hAnsi="宋体" w:eastAsia="宋体" w:cs="宋体"/>
          <w:sz w:val="24"/>
        </w:rPr>
        <w:t>17.1 本项目投标有效期为投标截止时间届满后90天。投标人投标文件中必须载明投标有效期，投标文件中载明的投标有效期可以长于招标文件规定的期限，但不得短于招标文件规定的期限。否则，其投标文件将作为无效投标处理。</w:t>
      </w:r>
    </w:p>
    <w:p>
      <w:pPr>
        <w:tabs>
          <w:tab w:val="left" w:pos="7665"/>
        </w:tabs>
        <w:spacing w:line="400" w:lineRule="exact"/>
        <w:ind w:left="13" w:leftChars="6" w:firstLine="360" w:firstLineChars="150"/>
        <w:rPr>
          <w:rFonts w:hint="eastAsia" w:ascii="宋体" w:hAnsi="宋体" w:eastAsia="宋体" w:cs="宋体"/>
          <w:sz w:val="24"/>
        </w:rPr>
      </w:pPr>
      <w:r>
        <w:rPr>
          <w:rFonts w:hint="eastAsia" w:ascii="宋体" w:hAnsi="宋体" w:eastAsia="宋体" w:cs="宋体"/>
          <w:sz w:val="24"/>
        </w:rPr>
        <w:t xml:space="preserve"> 17.2 因不可抗力事件，采购人可于投标有效期届满之前与投标人协商延长投标有效期。投标人拒绝延长投标有效期的，不得再参与该项目后续采购活动，但由此给投标人造成的损失，采购人可以自主决定是否可以给予适当补偿。投标人同意延长投标有效期的，不能修改投标文件。 </w:t>
      </w:r>
    </w:p>
    <w:p>
      <w:pPr>
        <w:tabs>
          <w:tab w:val="left" w:pos="7665"/>
        </w:tabs>
        <w:spacing w:line="400" w:lineRule="exact"/>
        <w:ind w:left="13" w:leftChars="6" w:firstLine="360" w:firstLineChars="150"/>
        <w:rPr>
          <w:rFonts w:hint="eastAsia" w:ascii="宋体" w:hAnsi="宋体" w:eastAsia="宋体" w:cs="宋体"/>
          <w:sz w:val="24"/>
        </w:rPr>
      </w:pPr>
      <w:r>
        <w:rPr>
          <w:rFonts w:hint="eastAsia" w:ascii="宋体" w:hAnsi="宋体" w:eastAsia="宋体" w:cs="宋体"/>
          <w:sz w:val="24"/>
        </w:rPr>
        <w:t>17.3 因采购人采购需求作出必要调整，采购人可于投标有效期届满之前与投标人协商延长投标有效期。投标人拒绝延长投标有效期的，不得再参与该项目后续采购活动，但由此给投标人造成的损失，采购人应当予以赔偿或者合理补偿。投标人同意延长投标有效期的，不能修改投标文件。</w:t>
      </w:r>
    </w:p>
    <w:p>
      <w:pPr>
        <w:pStyle w:val="6"/>
        <w:spacing w:line="400" w:lineRule="exact"/>
        <w:ind w:firstLine="482" w:firstLineChars="200"/>
        <w:rPr>
          <w:rFonts w:hint="eastAsia" w:ascii="宋体" w:hAnsi="宋体" w:eastAsia="宋体" w:cs="宋体"/>
          <w:bCs w:val="0"/>
          <w:sz w:val="24"/>
        </w:rPr>
      </w:pPr>
      <w:bookmarkStart w:id="64" w:name="_Toc183682362"/>
      <w:bookmarkStart w:id="65" w:name="_Toc183582225"/>
      <w:bookmarkStart w:id="66" w:name="_Toc217446052"/>
      <w:bookmarkStart w:id="67" w:name="_Toc308164802"/>
      <w:r>
        <w:rPr>
          <w:rFonts w:hint="eastAsia" w:ascii="宋体" w:hAnsi="宋体" w:eastAsia="宋体" w:cs="宋体"/>
          <w:bCs w:val="0"/>
          <w:sz w:val="24"/>
        </w:rPr>
        <w:t>18．投标文件的印制和签署</w:t>
      </w:r>
      <w:bookmarkEnd w:id="64"/>
      <w:bookmarkEnd w:id="65"/>
      <w:bookmarkEnd w:id="66"/>
      <w:bookmarkEnd w:id="67"/>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18.1 投标人应按准备投标文件正本壹份、副本壹份、“开标一览表”壹份。投标文件的正本和副本应在其封面右上角清楚地标明“正本”或“副本”字样。若正本和副本有不一致的内容，以正本书面投标文件为准。</w:t>
      </w:r>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18.2 投标文件的正本和副本均需打印或用不褪色、不变质的墨水书写，并由投标人的法定代表人或其授权代表在规定签章处签字或盖章。投标文件副本可采用正本的复印件，用于开标唱标单独提交的“开标一览表”应为原件。</w:t>
      </w:r>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18.3 投标文件的打印和书写应清楚工整，任何行间插字、涂改或增删，必须由投标人的法定代表人或其授权代表签字或盖个人印鉴。</w:t>
      </w:r>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18.4 投标文件正本和副本应当采取胶装方式装订成册，不得散装或者合页装订（实质性要求）。</w:t>
      </w:r>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18.5 投标文件应根据招标文件的要求制作，签署、盖章和内容应完整。</w:t>
      </w:r>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18.6 投标文件统一用A4幅面纸印制，逐页编码。</w:t>
      </w:r>
    </w:p>
    <w:p>
      <w:pPr>
        <w:pStyle w:val="6"/>
        <w:spacing w:line="400" w:lineRule="exact"/>
        <w:ind w:firstLine="482" w:firstLineChars="200"/>
        <w:rPr>
          <w:rFonts w:hint="eastAsia" w:ascii="宋体" w:hAnsi="宋体" w:eastAsia="宋体" w:cs="宋体"/>
          <w:sz w:val="24"/>
          <w:szCs w:val="24"/>
        </w:rPr>
      </w:pPr>
      <w:bookmarkStart w:id="68" w:name="_Toc89075877"/>
      <w:bookmarkStart w:id="69" w:name="_Toc183582226"/>
      <w:bookmarkStart w:id="70" w:name="_Toc183682363"/>
      <w:bookmarkStart w:id="71" w:name="_Toc77400781"/>
      <w:bookmarkStart w:id="72" w:name="_Toc308164803"/>
      <w:bookmarkStart w:id="73" w:name="_Toc217446053"/>
      <w:r>
        <w:rPr>
          <w:rFonts w:hint="eastAsia" w:ascii="宋体" w:hAnsi="宋体" w:eastAsia="宋体" w:cs="宋体"/>
          <w:bCs w:val="0"/>
          <w:sz w:val="24"/>
          <w:szCs w:val="24"/>
        </w:rPr>
        <w:t>19.</w:t>
      </w:r>
      <w:r>
        <w:rPr>
          <w:rFonts w:hint="eastAsia" w:ascii="宋体" w:hAnsi="宋体" w:eastAsia="宋体" w:cs="宋体"/>
          <w:sz w:val="24"/>
          <w:szCs w:val="24"/>
        </w:rPr>
        <w:t>投标文件的密封和标</w:t>
      </w:r>
      <w:bookmarkEnd w:id="68"/>
      <w:bookmarkEnd w:id="69"/>
      <w:bookmarkEnd w:id="70"/>
      <w:bookmarkEnd w:id="71"/>
      <w:r>
        <w:rPr>
          <w:rFonts w:hint="eastAsia" w:ascii="宋体" w:hAnsi="宋体" w:eastAsia="宋体" w:cs="宋体"/>
          <w:sz w:val="24"/>
          <w:szCs w:val="24"/>
        </w:rPr>
        <w:t>注</w:t>
      </w:r>
      <w:bookmarkEnd w:id="72"/>
      <w:bookmarkEnd w:id="73"/>
    </w:p>
    <w:p>
      <w:pPr>
        <w:tabs>
          <w:tab w:val="left" w:pos="1080"/>
        </w:tabs>
        <w:spacing w:line="400" w:lineRule="exact"/>
        <w:rPr>
          <w:rFonts w:hint="eastAsia" w:ascii="宋体" w:hAnsi="宋体" w:eastAsia="宋体" w:cs="宋体"/>
          <w:sz w:val="24"/>
        </w:rPr>
      </w:pPr>
      <w:r>
        <w:rPr>
          <w:rFonts w:hint="eastAsia" w:ascii="宋体" w:hAnsi="宋体" w:eastAsia="宋体" w:cs="宋体"/>
          <w:b/>
          <w:sz w:val="28"/>
          <w:szCs w:val="28"/>
        </w:rPr>
        <w:t xml:space="preserve">   </w:t>
      </w:r>
      <w:r>
        <w:rPr>
          <w:rFonts w:hint="eastAsia" w:ascii="宋体" w:hAnsi="宋体" w:eastAsia="宋体" w:cs="宋体"/>
          <w:sz w:val="24"/>
        </w:rPr>
        <w:t>19.1投标人应在投标文件正本和所有副本的封面上注明投标人名称、招标编号、项目名称及分包号（如有分包）。</w:t>
      </w:r>
    </w:p>
    <w:p>
      <w:pPr>
        <w:tabs>
          <w:tab w:val="left" w:pos="1080"/>
        </w:tabs>
        <w:spacing w:line="400" w:lineRule="exact"/>
        <w:ind w:firstLine="460" w:firstLineChars="192"/>
        <w:rPr>
          <w:rFonts w:hint="eastAsia" w:ascii="宋体" w:hAnsi="宋体" w:eastAsia="宋体" w:cs="宋体"/>
          <w:sz w:val="24"/>
        </w:rPr>
      </w:pPr>
      <w:r>
        <w:rPr>
          <w:rFonts w:hint="eastAsia" w:ascii="宋体" w:hAnsi="宋体" w:eastAsia="宋体" w:cs="宋体"/>
          <w:sz w:val="24"/>
        </w:rPr>
        <w:t>19.2 投标文件包括正本、副本和用于开标唱标单独提交的“开标一览表”。投标文件应当密封，其中，“开标一览表”单独密封。投标文件的密封袋上应当注明资格性投标文件/其他响应性投标文件/开标一览表、投标人名称、招标编号、项目名称及分包号（如有分包</w:t>
      </w:r>
      <w:bookmarkStart w:id="74" w:name="_Toc183682364"/>
      <w:bookmarkStart w:id="75" w:name="_Toc183582227"/>
      <w:bookmarkStart w:id="76" w:name="_Toc217446054"/>
      <w:bookmarkStart w:id="77" w:name="_Toc308164804"/>
      <w:r>
        <w:rPr>
          <w:rFonts w:hint="eastAsia" w:ascii="宋体" w:hAnsi="宋体" w:eastAsia="宋体" w:cs="宋体"/>
          <w:sz w:val="24"/>
        </w:rPr>
        <w:t>）。</w:t>
      </w:r>
    </w:p>
    <w:p>
      <w:pPr>
        <w:tabs>
          <w:tab w:val="left" w:pos="1080"/>
        </w:tabs>
        <w:spacing w:line="400" w:lineRule="exact"/>
        <w:ind w:firstLine="463" w:firstLineChars="192"/>
        <w:rPr>
          <w:rFonts w:hint="eastAsia" w:ascii="宋体" w:hAnsi="宋体" w:eastAsia="宋体" w:cs="宋体"/>
          <w:b/>
          <w:bCs/>
          <w:sz w:val="24"/>
        </w:rPr>
      </w:pPr>
      <w:r>
        <w:rPr>
          <w:rFonts w:hint="eastAsia" w:ascii="宋体" w:hAnsi="宋体" w:eastAsia="宋体" w:cs="宋体"/>
          <w:b/>
          <w:bCs/>
          <w:sz w:val="24"/>
        </w:rPr>
        <w:t>20．投标文件的</w:t>
      </w:r>
      <w:bookmarkEnd w:id="74"/>
      <w:bookmarkEnd w:id="75"/>
      <w:r>
        <w:rPr>
          <w:rFonts w:hint="eastAsia" w:ascii="宋体" w:hAnsi="宋体" w:eastAsia="宋体" w:cs="宋体"/>
          <w:b/>
          <w:bCs/>
          <w:sz w:val="24"/>
        </w:rPr>
        <w:t>递交</w:t>
      </w:r>
      <w:bookmarkEnd w:id="76"/>
      <w:bookmarkEnd w:id="77"/>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20.1 投标人应在招标文件规定的投标截止时间前，将投标文件按招标文件的规定密封后送达开标地点。投标截止时间以后送达的投标文件将不予接收，招标采购单位将告知投标人不予接收的原因。</w:t>
      </w:r>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20.2递交投标文件时，报名供应商名称和招标文件的文号、分包号应当与投标供应商名称和招标文件的文号、分包号一致。但是，投标文件实质内容报名供应商名称和招标文件的文号、分包号一致，只是封面文字错误的，可以在评标过程中当面予以澄清，以有效的澄清材料作为认定投标文件是否有效的依据。</w:t>
      </w:r>
    </w:p>
    <w:p>
      <w:pPr>
        <w:tabs>
          <w:tab w:val="left" w:pos="1095"/>
        </w:tabs>
        <w:spacing w:line="400" w:lineRule="exact"/>
        <w:ind w:firstLine="460" w:firstLineChars="192"/>
        <w:rPr>
          <w:rFonts w:hint="eastAsia" w:ascii="宋体" w:hAnsi="宋体" w:eastAsia="宋体" w:cs="宋体"/>
          <w:sz w:val="24"/>
        </w:rPr>
      </w:pPr>
      <w:r>
        <w:rPr>
          <w:rFonts w:hint="eastAsia" w:ascii="宋体" w:hAnsi="宋体" w:eastAsia="宋体" w:cs="宋体"/>
          <w:sz w:val="24"/>
        </w:rPr>
        <w:t>20.3本次招标不接收邮寄的投标文件。</w:t>
      </w:r>
    </w:p>
    <w:p>
      <w:pPr>
        <w:pStyle w:val="6"/>
        <w:spacing w:line="400" w:lineRule="exact"/>
        <w:ind w:firstLine="482" w:firstLineChars="200"/>
        <w:rPr>
          <w:rFonts w:hint="eastAsia" w:ascii="宋体" w:hAnsi="宋体" w:eastAsia="宋体" w:cs="宋体"/>
          <w:bCs w:val="0"/>
          <w:sz w:val="24"/>
          <w:szCs w:val="24"/>
        </w:rPr>
      </w:pPr>
      <w:bookmarkStart w:id="78" w:name="_Toc183682365"/>
      <w:bookmarkStart w:id="79" w:name="_Toc183582228"/>
      <w:bookmarkStart w:id="80" w:name="_Toc217446055"/>
      <w:r>
        <w:rPr>
          <w:rFonts w:hint="eastAsia" w:ascii="宋体" w:hAnsi="宋体" w:eastAsia="宋体" w:cs="宋体"/>
          <w:bCs w:val="0"/>
          <w:sz w:val="24"/>
          <w:szCs w:val="24"/>
        </w:rPr>
        <w:t>21．投标文件的修改和撤</w:t>
      </w:r>
      <w:bookmarkEnd w:id="78"/>
      <w:bookmarkEnd w:id="79"/>
      <w:r>
        <w:rPr>
          <w:rFonts w:hint="eastAsia" w:ascii="宋体" w:hAnsi="宋体" w:eastAsia="宋体" w:cs="宋体"/>
          <w:bCs w:val="0"/>
          <w:sz w:val="24"/>
          <w:szCs w:val="24"/>
        </w:rPr>
        <w:t>回</w:t>
      </w:r>
      <w:bookmarkEnd w:id="80"/>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21.1 投标人在递交了投标文件后，可以修改或撤回其投标文件，但必须在规定的投标截止时间前，以书面形式通知采购人。</w:t>
      </w:r>
    </w:p>
    <w:p>
      <w:pPr>
        <w:spacing w:line="400" w:lineRule="exact"/>
        <w:ind w:firstLine="470" w:firstLineChars="196"/>
        <w:rPr>
          <w:rFonts w:hint="eastAsia" w:ascii="宋体" w:hAnsi="宋体" w:eastAsia="宋体" w:cs="宋体"/>
          <w:sz w:val="24"/>
        </w:rPr>
      </w:pPr>
      <w:r>
        <w:rPr>
          <w:rFonts w:hint="eastAsia" w:ascii="宋体" w:hAnsi="宋体" w:eastAsia="宋体" w:cs="宋体"/>
          <w:sz w:val="24"/>
        </w:rPr>
        <w:t>21.2 投标人的修改书或撤回通知书，应由其法定代表人或授权代表签署并盖单位印章。修改书应按投标须知第19条规定进行密封和标注，并在密封袋上标注“修改”字样。</w:t>
      </w:r>
    </w:p>
    <w:p>
      <w:pPr>
        <w:spacing w:line="400" w:lineRule="exact"/>
        <w:ind w:firstLine="480"/>
        <w:rPr>
          <w:rFonts w:hint="eastAsia" w:ascii="宋体" w:hAnsi="宋体" w:eastAsia="宋体" w:cs="宋体"/>
          <w:sz w:val="24"/>
        </w:rPr>
      </w:pPr>
      <w:r>
        <w:rPr>
          <w:rFonts w:hint="eastAsia" w:ascii="宋体" w:hAnsi="宋体" w:eastAsia="宋体" w:cs="宋体"/>
          <w:sz w:val="24"/>
        </w:rPr>
        <w:t>21.3 在投标截止时间之后，投标人不得对其递交的投标文件做任何修改，撤回投标的，将按照有关规定进行相应处理。</w:t>
      </w:r>
    </w:p>
    <w:p>
      <w:pPr>
        <w:pStyle w:val="5"/>
        <w:spacing w:line="400" w:lineRule="exact"/>
        <w:jc w:val="center"/>
        <w:rPr>
          <w:rFonts w:hint="eastAsia" w:ascii="宋体" w:hAnsi="宋体" w:eastAsia="宋体" w:cs="宋体"/>
        </w:rPr>
      </w:pPr>
      <w:bookmarkStart w:id="81" w:name="_Toc217446056"/>
      <w:bookmarkStart w:id="82" w:name="_Toc308164805"/>
      <w:bookmarkStart w:id="83" w:name="_Toc183682368"/>
      <w:bookmarkStart w:id="84" w:name="_Toc183582231"/>
      <w:bookmarkStart w:id="85" w:name="_Toc77400782"/>
      <w:bookmarkStart w:id="86" w:name="_Toc89075878"/>
      <w:r>
        <w:rPr>
          <w:rFonts w:hint="eastAsia" w:ascii="宋体" w:hAnsi="宋体" w:eastAsia="宋体" w:cs="宋体"/>
        </w:rPr>
        <w:t>五、开标和中标</w:t>
      </w:r>
      <w:bookmarkEnd w:id="81"/>
      <w:bookmarkEnd w:id="82"/>
      <w:bookmarkEnd w:id="83"/>
      <w:bookmarkEnd w:id="84"/>
      <w:bookmarkEnd w:id="85"/>
      <w:bookmarkEnd w:id="86"/>
    </w:p>
    <w:p>
      <w:pPr>
        <w:pStyle w:val="6"/>
        <w:spacing w:line="400" w:lineRule="exact"/>
        <w:ind w:firstLine="482" w:firstLineChars="200"/>
        <w:rPr>
          <w:rFonts w:hint="eastAsia" w:ascii="宋体" w:hAnsi="宋体" w:eastAsia="宋体" w:cs="宋体"/>
          <w:bCs w:val="0"/>
          <w:sz w:val="24"/>
        </w:rPr>
      </w:pPr>
      <w:bookmarkStart w:id="87" w:name="_Toc308164806"/>
      <w:bookmarkStart w:id="88" w:name="_Toc217446057"/>
      <w:bookmarkStart w:id="89" w:name="_Toc183682369"/>
      <w:bookmarkStart w:id="90" w:name="_Toc183582232"/>
      <w:r>
        <w:rPr>
          <w:rFonts w:hint="eastAsia" w:ascii="宋体" w:hAnsi="宋体" w:eastAsia="宋体" w:cs="宋体"/>
          <w:bCs w:val="0"/>
          <w:sz w:val="24"/>
        </w:rPr>
        <w:t>22．开标</w:t>
      </w:r>
      <w:bookmarkEnd w:id="87"/>
      <w:bookmarkEnd w:id="88"/>
      <w:bookmarkEnd w:id="89"/>
      <w:bookmarkEnd w:id="90"/>
    </w:p>
    <w:p>
      <w:pPr>
        <w:spacing w:before="120" w:line="400" w:lineRule="exact"/>
        <w:ind w:firstLine="480" w:firstLineChars="200"/>
        <w:rPr>
          <w:rFonts w:hint="eastAsia" w:ascii="宋体" w:hAnsi="宋体" w:eastAsia="宋体" w:cs="宋体"/>
          <w:sz w:val="24"/>
        </w:rPr>
      </w:pPr>
      <w:r>
        <w:rPr>
          <w:rFonts w:hint="eastAsia" w:ascii="宋体" w:hAnsi="宋体" w:eastAsia="宋体" w:cs="宋体"/>
          <w:sz w:val="24"/>
        </w:rPr>
        <w:t>22.1 开标在招标文件规定的时间和地点公开进行，采购人、投标人须派代表参加并签到以证明其出席。开标由采购人主持，邀请投标人代表参加。评标专家不参加开标活动。</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22.2 开标时，可能根据具体情况邀请有关监督管理部门对开标活动进行现场监督。</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22.3 开标时，由投标人或者其推选的代表先检查其自己递交的投标文件的密封情况，经确认无误后，由招标工作人员将投标人单独递交的“开标一览表”当众拆封，并由唱标人员按照招标文件规定的内容进行宣读。</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投标人或者其推选的代表确认投标文件情况，仅限于确认其自己递交的投标文件的密封情况，不代表对其他投标人的投标文件的密封情况确认。投标人或者其推选的代表对其他投标人的投标文件密封情况有异议的，可以当场反映开标主持人或者现场监督人员，要求开标现场记录人员予以记录，并在评标时予以认定处理，但不得干扰、阻挠开标工作的正常进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22.4 开标时，“开标一览表”中的大写金额与小写金额不一致的，以大写金额为准；总价金额与按单价计算的汇总金额不一致的，以单价计算的汇总金额为准；单价金额有明显小数点错误的，以总价为准，并修改单价。</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22.5 投标文件中相关内容与“开标一览表”不一致的，以“开标一览表”为准。对不同文字文本投标文件的解释发生异议的，以中文文本为准。</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22.6 所有投标唱标完毕，如投标人代表对宣读的“开标一览表”上的内容有异议的，应在获得开标会主持人同意后当场提出。如确实属于唱标人员宣读错了的，经现场监督人员核实后，当场予以更正。</w:t>
      </w:r>
    </w:p>
    <w:p>
      <w:pPr>
        <w:pStyle w:val="2"/>
        <w:rPr>
          <w:rFonts w:ascii="宋体" w:hAnsi="宋体" w:eastAsia="宋体" w:cs="宋体"/>
          <w:sz w:val="24"/>
        </w:rPr>
      </w:pPr>
      <w:r>
        <w:rPr>
          <w:rFonts w:ascii="宋体" w:hAnsi="宋体" w:eastAsia="宋体" w:cs="宋体"/>
          <w:sz w:val="24"/>
        </w:rPr>
        <w:t xml:space="preserve">    22.7 投标人未参加开标的，视同认可开标结果。</w:t>
      </w:r>
    </w:p>
    <w:p>
      <w:pPr>
        <w:spacing w:line="400" w:lineRule="exact"/>
        <w:ind w:firstLine="482" w:firstLineChars="200"/>
        <w:rPr>
          <w:rFonts w:hint="eastAsia" w:ascii="宋体" w:hAnsi="宋体" w:eastAsia="宋体" w:cs="宋体"/>
          <w:b/>
          <w:sz w:val="24"/>
        </w:rPr>
      </w:pPr>
      <w:bookmarkStart w:id="91" w:name="_Toc217446058"/>
      <w:bookmarkStart w:id="92" w:name="_Toc308164807"/>
      <w:r>
        <w:rPr>
          <w:rFonts w:hint="eastAsia" w:ascii="宋体" w:hAnsi="宋体" w:eastAsia="宋体" w:cs="宋体"/>
          <w:b/>
          <w:sz w:val="24"/>
        </w:rPr>
        <w:t>23. 开标程序</w:t>
      </w:r>
      <w:bookmarkEnd w:id="91"/>
      <w:bookmarkEnd w:id="92"/>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23.1 开标会主持人按照招标文件规定的开标时间宣布开标，按照规定要求主持开标会。开标将按以下程序进行：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（1）宣布开标会开始。当众宣布参加开标会主持人、唱标人、会议记录人以及根据情况邀请的现场监督人等工作人员，根据“供应商签到表”宣布参加投标的供应商名单。</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（2）根据投标人或者其推选的代表对投标文件密封的检查结果，当众宣布投标文件的密封情况。</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开标唱标。主持人宣布开标后，由现场工作人员按任意顺序对投标人的“开标一览表”当众进行拆封，由唱标人员宣读投标人名称、投标价格（价格折扣）、或招标文件允许提供的备选投标方案和投标文件的其他主要内容。未宣读的投标价格（价格折扣）或招标文件允许提供的备选投标方案等实质内容，评标时不予承认。同时，做好开标记录。唱标人员在唱标过程中，如遇有字迹不清楚或有明显错误的，应即刻报告主持人，经现场核实后，主持人立即请投标人代表现场进行澄清或确认。唱标完毕后投标人或者其推选的代表需现场对开标记录进行签字确认，投标人或者其推选的代表对唱标内容有异议的，可以当场提出，并要求会议记录人在开标记录中予以记录，或者另行提供书面异议资料，不签字又不提出异议的，视同认可唱标内容和结果，且不得干扰、阻挠开（唱）标、评标工作。</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4）宣布开标会结束。主持人宣布开标会结束。所有投标人代表应立即退场（招标文件要求有演示、介绍等的除外）。同时所有投标人应保持通讯设备的畅通，以方便在评标过程中评标委员会要求投标人对投标文件的必要澄清、说明和纠正。评标结果投标人在四川政府采购网上查询。</w:t>
      </w:r>
    </w:p>
    <w:p>
      <w:pPr>
        <w:spacing w:line="400" w:lineRule="exact"/>
        <w:ind w:firstLine="482" w:firstLineChars="200"/>
        <w:rPr>
          <w:rFonts w:hint="eastAsia" w:ascii="宋体" w:hAnsi="宋体" w:eastAsia="宋体" w:cs="宋体"/>
          <w:b/>
          <w:sz w:val="24"/>
        </w:rPr>
      </w:pPr>
      <w:bookmarkStart w:id="93" w:name="_Toc183682375"/>
      <w:bookmarkStart w:id="94" w:name="_Toc183582238"/>
      <w:bookmarkStart w:id="95" w:name="_Toc217446063"/>
      <w:bookmarkStart w:id="96" w:name="_Toc308164809"/>
      <w:r>
        <w:rPr>
          <w:rFonts w:hint="eastAsia" w:ascii="宋体" w:hAnsi="宋体" w:eastAsia="宋体" w:cs="宋体"/>
          <w:b/>
          <w:sz w:val="24"/>
        </w:rPr>
        <w:t>24．开评标过程存档</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开标和评标过程进行留存归档。</w:t>
      </w:r>
    </w:p>
    <w:p>
      <w:pPr>
        <w:spacing w:line="400" w:lineRule="exact"/>
        <w:ind w:firstLine="482" w:firstLineChars="200"/>
        <w:rPr>
          <w:rFonts w:hint="eastAsia" w:ascii="宋体" w:hAnsi="宋体" w:eastAsia="宋体" w:cs="宋体"/>
          <w:b/>
          <w:sz w:val="24"/>
        </w:rPr>
      </w:pPr>
      <w:r>
        <w:rPr>
          <w:rFonts w:hint="eastAsia" w:ascii="宋体" w:hAnsi="宋体" w:eastAsia="宋体" w:cs="宋体"/>
          <w:b/>
          <w:sz w:val="24"/>
        </w:rPr>
        <w:t>25.评标情况公告</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所有供应商投标文件资格性、符合性检查情况、评标结果等将在雅安经济开发区市政建筑工程有限公司电子采购平台</w:t>
      </w:r>
      <w:r>
        <w:rPr>
          <w:rFonts w:hint="eastAsia" w:ascii="宋体" w:hAnsi="宋体" w:cs="宋体"/>
          <w:sz w:val="24"/>
          <w:lang w:val="en-US" w:eastAsia="zh-CN"/>
        </w:rPr>
        <w:t>和雅安产业投资（集团）有限公司官网</w:t>
      </w:r>
      <w:r>
        <w:rPr>
          <w:rFonts w:hint="eastAsia" w:ascii="宋体" w:hAnsi="宋体" w:eastAsia="宋体" w:cs="宋体"/>
          <w:sz w:val="24"/>
        </w:rPr>
        <w:t>予以公告。</w:t>
      </w:r>
    </w:p>
    <w:p>
      <w:pPr>
        <w:spacing w:line="400" w:lineRule="exact"/>
        <w:ind w:firstLine="482" w:firstLineChars="200"/>
        <w:rPr>
          <w:rFonts w:hint="eastAsia" w:ascii="宋体" w:hAnsi="宋体" w:eastAsia="宋体" w:cs="宋体"/>
          <w:b/>
          <w:sz w:val="24"/>
        </w:rPr>
      </w:pPr>
      <w:r>
        <w:rPr>
          <w:rFonts w:hint="eastAsia" w:ascii="宋体" w:hAnsi="宋体" w:eastAsia="宋体" w:cs="宋体"/>
          <w:b/>
          <w:sz w:val="24"/>
        </w:rPr>
        <w:t>26. 采购人确定中标人过程中，发现中标候选人有下列情形之一的，应当不予确定其为中标人：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（1）发现中标候选人存在禁止参加本项目采购活动的违法行为的；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（2）中标候选人因不可抗力，不能继续参加采购活动；</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（3）中标候选人无偿赠与或者低于成本价竞争；</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（4）中标候选人提供虚假材料；</w:t>
      </w:r>
    </w:p>
    <w:p>
      <w:pPr>
        <w:spacing w:line="360" w:lineRule="auto"/>
        <w:ind w:firstLine="484" w:firstLineChars="202"/>
        <w:rPr>
          <w:rFonts w:hint="eastAsia" w:ascii="宋体" w:hAnsi="宋体" w:eastAsia="宋体" w:cs="宋体"/>
        </w:rPr>
      </w:pPr>
      <w:r>
        <w:rPr>
          <w:rFonts w:hint="eastAsia" w:ascii="宋体" w:hAnsi="宋体" w:eastAsia="宋体" w:cs="宋体"/>
          <w:sz w:val="24"/>
        </w:rPr>
        <w:t>（5）中标候选人恶意串通。</w:t>
      </w:r>
    </w:p>
    <w:p>
      <w:pPr>
        <w:pStyle w:val="6"/>
        <w:spacing w:line="400" w:lineRule="exact"/>
        <w:ind w:firstLine="482" w:firstLineChars="200"/>
        <w:rPr>
          <w:rFonts w:hint="eastAsia" w:ascii="宋体" w:hAnsi="宋体" w:eastAsia="宋体" w:cs="宋体"/>
          <w:bCs w:val="0"/>
          <w:sz w:val="24"/>
          <w:szCs w:val="24"/>
        </w:rPr>
      </w:pPr>
      <w:r>
        <w:rPr>
          <w:rFonts w:hint="eastAsia" w:ascii="宋体" w:hAnsi="宋体" w:eastAsia="宋体" w:cs="宋体"/>
          <w:bCs w:val="0"/>
          <w:sz w:val="24"/>
          <w:szCs w:val="24"/>
        </w:rPr>
        <w:t>27.中标通知</w:t>
      </w:r>
      <w:bookmarkEnd w:id="93"/>
      <w:bookmarkEnd w:id="94"/>
      <w:r>
        <w:rPr>
          <w:rFonts w:hint="eastAsia" w:ascii="宋体" w:hAnsi="宋体" w:eastAsia="宋体" w:cs="宋体"/>
          <w:bCs w:val="0"/>
          <w:sz w:val="24"/>
          <w:szCs w:val="24"/>
        </w:rPr>
        <w:t>书</w:t>
      </w:r>
      <w:bookmarkEnd w:id="95"/>
      <w:bookmarkEnd w:id="96"/>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27</w:t>
      </w:r>
      <w:r>
        <w:rPr>
          <w:rFonts w:hint="eastAsia" w:ascii="宋体" w:hAnsi="宋体" w:eastAsia="宋体" w:cs="宋体"/>
          <w:bCs/>
          <w:sz w:val="24"/>
        </w:rPr>
        <w:t>.</w:t>
      </w:r>
      <w:r>
        <w:rPr>
          <w:rFonts w:hint="eastAsia" w:ascii="宋体" w:hAnsi="宋体" w:eastAsia="宋体" w:cs="宋体"/>
          <w:sz w:val="24"/>
        </w:rPr>
        <w:t>1 中标通知书为签订采购合同的依据之一，是合同的有效组成部分。</w:t>
      </w:r>
    </w:p>
    <w:p>
      <w:pPr>
        <w:tabs>
          <w:tab w:val="left" w:pos="7665"/>
        </w:tabs>
        <w:spacing w:line="400" w:lineRule="exact"/>
        <w:ind w:firstLine="480" w:firstLineChars="200"/>
        <w:rPr>
          <w:rFonts w:hint="eastAsia" w:ascii="宋体" w:hAnsi="宋体" w:eastAsia="宋体" w:cs="宋体"/>
          <w:sz w:val="24"/>
        </w:rPr>
      </w:pPr>
      <w:r>
        <w:rPr>
          <w:rFonts w:hint="eastAsia" w:ascii="宋体" w:hAnsi="宋体" w:eastAsia="宋体" w:cs="宋体"/>
          <w:sz w:val="24"/>
        </w:rPr>
        <w:t>27.2 投标人中标后，拒绝领取中标通知书的，招标采购单位将于中标供应商确定之日起两个工作日内采取邮寄、快递方式按照投标人投标文件中的地址发出中标通知书。</w:t>
      </w:r>
    </w:p>
    <w:p>
      <w:pPr>
        <w:tabs>
          <w:tab w:val="left" w:pos="7665"/>
        </w:tabs>
        <w:spacing w:line="400" w:lineRule="exact"/>
        <w:ind w:firstLine="480"/>
        <w:rPr>
          <w:rFonts w:hint="eastAsia" w:ascii="宋体" w:hAnsi="宋体" w:eastAsia="宋体" w:cs="宋体"/>
          <w:sz w:val="24"/>
        </w:rPr>
      </w:pPr>
      <w:r>
        <w:rPr>
          <w:rFonts w:hint="eastAsia" w:ascii="宋体" w:hAnsi="宋体" w:eastAsia="宋体" w:cs="宋体"/>
          <w:sz w:val="24"/>
        </w:rPr>
        <w:t>27.3 中标通知书对采购人和中标人均具有法律效力。中标通知书发出后，采购人改变中标结果，或者中标人无正当理由放弃中标的，应当承担相应的法律责任。</w:t>
      </w:r>
    </w:p>
    <w:p>
      <w:pPr>
        <w:tabs>
          <w:tab w:val="left" w:pos="7665"/>
        </w:tabs>
        <w:spacing w:line="400" w:lineRule="exact"/>
        <w:ind w:firstLine="480"/>
        <w:rPr>
          <w:rFonts w:hint="eastAsia" w:ascii="宋体" w:hAnsi="宋体" w:eastAsia="宋体" w:cs="宋体"/>
          <w:sz w:val="24"/>
        </w:rPr>
      </w:pPr>
      <w:r>
        <w:rPr>
          <w:rFonts w:hint="eastAsia" w:ascii="宋体" w:hAnsi="宋体" w:eastAsia="宋体" w:cs="宋体"/>
          <w:sz w:val="24"/>
        </w:rPr>
        <w:t>27．4中标人的投标文件本应作为无效投标处理或者有政府采购法律法规规章制度规定的中标无效情形的，招标采购单位在取得有权主体的认定以后，将宣布发出的中标通知书无效，并收回发出的中标通知书（中标人也应当缴回），依法重新确定中标人或者重新开展采购活动。</w:t>
      </w:r>
    </w:p>
    <w:p>
      <w:pPr>
        <w:tabs>
          <w:tab w:val="left" w:pos="7665"/>
        </w:tabs>
        <w:spacing w:line="400" w:lineRule="exact"/>
        <w:ind w:firstLine="480"/>
        <w:rPr>
          <w:rFonts w:hint="eastAsia" w:ascii="宋体" w:hAnsi="宋体" w:eastAsia="宋体" w:cs="宋体"/>
          <w:sz w:val="24"/>
        </w:rPr>
      </w:pPr>
      <w:r>
        <w:rPr>
          <w:rFonts w:hint="eastAsia" w:ascii="宋体" w:hAnsi="宋体" w:eastAsia="宋体" w:cs="宋体"/>
          <w:sz w:val="24"/>
        </w:rPr>
        <w:t>27.5中标公告发出后，中标供应商自行领取中标通知书的，可凭有效身份证明证件到采购人处领取中标通知书。联系人：任女士，联系电话：0835-3236556 。</w:t>
      </w:r>
    </w:p>
    <w:p>
      <w:pPr>
        <w:pStyle w:val="5"/>
        <w:spacing w:line="400" w:lineRule="exact"/>
        <w:jc w:val="center"/>
        <w:rPr>
          <w:rFonts w:hint="eastAsia" w:ascii="宋体" w:hAnsi="宋体" w:eastAsia="宋体" w:cs="宋体"/>
          <w:szCs w:val="28"/>
        </w:rPr>
      </w:pPr>
      <w:bookmarkStart w:id="97" w:name="_Toc217446064"/>
      <w:bookmarkStart w:id="98" w:name="_Toc308164810"/>
      <w:bookmarkStart w:id="99" w:name="_Toc183682377"/>
      <w:bookmarkStart w:id="100" w:name="_Toc183582240"/>
      <w:r>
        <w:rPr>
          <w:rFonts w:hint="eastAsia" w:ascii="宋体" w:hAnsi="宋体" w:eastAsia="宋体" w:cs="宋体"/>
          <w:szCs w:val="28"/>
        </w:rPr>
        <w:t>六、签订及履行合同和验收</w:t>
      </w:r>
      <w:bookmarkEnd w:id="97"/>
      <w:bookmarkEnd w:id="98"/>
    </w:p>
    <w:p>
      <w:pPr>
        <w:pStyle w:val="6"/>
        <w:spacing w:line="400" w:lineRule="exact"/>
        <w:ind w:firstLine="482" w:firstLineChars="200"/>
        <w:rPr>
          <w:rFonts w:hint="eastAsia" w:ascii="宋体" w:hAnsi="宋体" w:eastAsia="宋体" w:cs="宋体"/>
          <w:b w:val="0"/>
          <w:sz w:val="24"/>
          <w:szCs w:val="24"/>
        </w:rPr>
      </w:pPr>
      <w:bookmarkStart w:id="101" w:name="_Toc217446065"/>
      <w:bookmarkStart w:id="102" w:name="_Toc308164811"/>
      <w:r>
        <w:rPr>
          <w:rFonts w:hint="eastAsia" w:ascii="宋体" w:hAnsi="宋体" w:eastAsia="宋体" w:cs="宋体"/>
          <w:sz w:val="24"/>
        </w:rPr>
        <w:t>28.</w:t>
      </w:r>
      <w:r>
        <w:rPr>
          <w:rFonts w:hint="eastAsia" w:ascii="宋体" w:hAnsi="宋体" w:eastAsia="宋体" w:cs="宋体"/>
          <w:b w:val="0"/>
          <w:sz w:val="24"/>
        </w:rPr>
        <w:t xml:space="preserve"> </w:t>
      </w:r>
      <w:r>
        <w:rPr>
          <w:rFonts w:hint="eastAsia" w:ascii="宋体" w:hAnsi="宋体" w:eastAsia="宋体" w:cs="宋体"/>
          <w:sz w:val="24"/>
          <w:szCs w:val="24"/>
        </w:rPr>
        <w:t>签订合同</w:t>
      </w:r>
      <w:bookmarkEnd w:id="101"/>
      <w:bookmarkEnd w:id="102"/>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28.1 中标人应在中标通知书发出之日起十日内与采购人签订采购合同。由于中标人的原因逾期未与采购人签订采购合同的，将视为放弃中标，取消其中标资格并将按相关规定进行处理。</w:t>
      </w:r>
    </w:p>
    <w:p>
      <w:pPr>
        <w:spacing w:line="400" w:lineRule="exact"/>
        <w:ind w:firstLine="420" w:firstLineChars="175"/>
        <w:rPr>
          <w:rFonts w:hint="eastAsia" w:ascii="宋体" w:hAnsi="宋体" w:eastAsia="宋体" w:cs="宋体"/>
          <w:sz w:val="24"/>
        </w:rPr>
      </w:pPr>
      <w:r>
        <w:rPr>
          <w:rFonts w:hint="eastAsia" w:ascii="宋体" w:hAnsi="宋体" w:eastAsia="宋体" w:cs="宋体"/>
          <w:sz w:val="24"/>
        </w:rPr>
        <w:t>28.2 采购人不得向中标人提出任何不合理的要求，作为签订合同的条件，不得与中标人私下订立背离合同实质性内容的任何协议，所签订的合同不得对招标文件和中标人投标文件确定的事项进行修改。</w:t>
      </w:r>
    </w:p>
    <w:p>
      <w:pPr>
        <w:spacing w:line="400" w:lineRule="exact"/>
        <w:ind w:firstLine="420" w:firstLineChars="175"/>
        <w:rPr>
          <w:rFonts w:hint="eastAsia" w:ascii="宋体" w:hAnsi="宋体" w:eastAsia="宋体" w:cs="宋体"/>
          <w:sz w:val="24"/>
        </w:rPr>
      </w:pPr>
      <w:r>
        <w:rPr>
          <w:rFonts w:hint="eastAsia" w:ascii="宋体" w:hAnsi="宋体" w:eastAsia="宋体" w:cs="宋体"/>
          <w:sz w:val="24"/>
        </w:rPr>
        <w:t>28.3 中标人因不可抗力原因不能履行采购合同或放弃中标的，采购人可以与排在中标人之后第一位的中标候选人签订采购合同，以此类推。</w:t>
      </w:r>
    </w:p>
    <w:p>
      <w:pPr>
        <w:pStyle w:val="5"/>
        <w:spacing w:line="400" w:lineRule="exact"/>
        <w:ind w:firstLine="482" w:firstLineChars="200"/>
        <w:rPr>
          <w:rFonts w:hint="eastAsia" w:ascii="宋体" w:hAnsi="宋体" w:eastAsia="宋体" w:cs="宋体"/>
          <w:sz w:val="24"/>
          <w:szCs w:val="24"/>
        </w:rPr>
      </w:pPr>
      <w:r>
        <w:rPr>
          <w:rFonts w:hint="eastAsia" w:ascii="宋体" w:hAnsi="宋体" w:eastAsia="宋体" w:cs="宋体"/>
          <w:sz w:val="24"/>
          <w:szCs w:val="24"/>
        </w:rPr>
        <w:t>29. 合同分包（实质性要求）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29.1 经采购人同意，中标人可以依法采取分包方式履行合同。这种要求应当在合同签订之前征得采购人同意，并且分包供应商履行的分包项目的品牌、规格型号及技术要求等，必须与中标的一致。</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分包履行合同的部分应当为采购项目的非主体、非关键性工作，不属于中标人的主要合同义务。</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29.2 采购合同实行分包履行的，中标人就采购项目和分包项目向采购人负责，分包供应商就分包项目承担责任。</w:t>
      </w:r>
    </w:p>
    <w:p>
      <w:pPr>
        <w:pStyle w:val="5"/>
        <w:spacing w:line="400" w:lineRule="exact"/>
        <w:ind w:firstLine="482" w:firstLineChars="200"/>
        <w:rPr>
          <w:rFonts w:hint="eastAsia" w:ascii="宋体" w:hAnsi="宋体" w:eastAsia="宋体" w:cs="宋体"/>
          <w:sz w:val="24"/>
          <w:szCs w:val="24"/>
        </w:rPr>
      </w:pPr>
      <w:r>
        <w:rPr>
          <w:rFonts w:hint="eastAsia" w:ascii="宋体" w:hAnsi="宋体" w:eastAsia="宋体" w:cs="宋体"/>
          <w:sz w:val="24"/>
          <w:szCs w:val="24"/>
        </w:rPr>
        <w:t>30.合同转包（实质性要求）</w:t>
      </w:r>
    </w:p>
    <w:p>
      <w:pPr>
        <w:spacing w:line="400" w:lineRule="exact"/>
        <w:ind w:firstLine="540" w:firstLineChars="225"/>
        <w:rPr>
          <w:rFonts w:hint="eastAsia" w:ascii="宋体" w:hAnsi="宋体" w:eastAsia="宋体" w:cs="宋体"/>
          <w:sz w:val="24"/>
        </w:rPr>
      </w:pPr>
      <w:r>
        <w:rPr>
          <w:rFonts w:hint="eastAsia" w:ascii="宋体" w:hAnsi="宋体" w:eastAsia="宋体" w:cs="宋体"/>
          <w:sz w:val="24"/>
        </w:rPr>
        <w:t>本采购项目严禁中标人将任何采购合同义务转包。本项目所称转包，是指中标人将采购合同义务转让给第三人，并退出现有采购合同当事人双方的权利义务关系，受让人（即第三人）成为采购合同的另一方当事人的行为。中标人转包的，视同拒绝履行采购合同义务，将依法追究法律责任。</w:t>
      </w:r>
    </w:p>
    <w:p>
      <w:pPr>
        <w:pStyle w:val="5"/>
        <w:spacing w:line="400" w:lineRule="exact"/>
        <w:ind w:firstLine="482" w:firstLineChars="200"/>
        <w:rPr>
          <w:rFonts w:hint="eastAsia" w:ascii="宋体" w:hAnsi="宋体" w:eastAsia="宋体" w:cs="宋体"/>
          <w:sz w:val="24"/>
          <w:szCs w:val="24"/>
        </w:rPr>
      </w:pPr>
      <w:bookmarkStart w:id="103" w:name="_Toc217446066"/>
      <w:r>
        <w:rPr>
          <w:rFonts w:hint="eastAsia" w:ascii="宋体" w:hAnsi="宋体" w:eastAsia="宋体" w:cs="宋体"/>
          <w:sz w:val="24"/>
          <w:szCs w:val="24"/>
        </w:rPr>
        <w:t>31.</w:t>
      </w:r>
      <w:bookmarkEnd w:id="103"/>
      <w:r>
        <w:rPr>
          <w:rFonts w:hint="eastAsia" w:ascii="宋体" w:hAnsi="宋体" w:eastAsia="宋体" w:cs="宋体"/>
          <w:sz w:val="24"/>
          <w:szCs w:val="24"/>
        </w:rPr>
        <w:t xml:space="preserve"> 补充合同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 xml:space="preserve">采购合同履行过程中，采购人需要追加与合同标的相同的货物或者服务的，在不改变合同其他条款的前提下，可以与中标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pStyle w:val="6"/>
        <w:spacing w:line="400" w:lineRule="exact"/>
        <w:ind w:firstLine="482" w:firstLineChars="200"/>
        <w:rPr>
          <w:rFonts w:hint="eastAsia" w:ascii="宋体" w:hAnsi="宋体" w:eastAsia="宋体" w:cs="宋体"/>
          <w:b w:val="0"/>
          <w:sz w:val="24"/>
          <w:szCs w:val="24"/>
        </w:rPr>
      </w:pPr>
      <w:bookmarkStart w:id="104" w:name="_Toc217446068"/>
      <w:bookmarkStart w:id="105" w:name="_Toc308164812"/>
      <w:r>
        <w:rPr>
          <w:rFonts w:hint="eastAsia" w:ascii="宋体" w:hAnsi="宋体" w:eastAsia="宋体" w:cs="宋体"/>
          <w:sz w:val="24"/>
          <w:szCs w:val="24"/>
        </w:rPr>
        <w:t>32</w:t>
      </w:r>
      <w:r>
        <w:rPr>
          <w:rFonts w:hint="eastAsia" w:ascii="宋体" w:hAnsi="宋体" w:eastAsia="宋体" w:cs="宋体"/>
          <w:b w:val="0"/>
          <w:sz w:val="24"/>
          <w:szCs w:val="24"/>
        </w:rPr>
        <w:t xml:space="preserve">. </w:t>
      </w:r>
      <w:r>
        <w:rPr>
          <w:rFonts w:hint="eastAsia" w:ascii="宋体" w:hAnsi="宋体" w:eastAsia="宋体" w:cs="宋体"/>
          <w:sz w:val="24"/>
          <w:szCs w:val="24"/>
        </w:rPr>
        <w:t>履约保证金</w:t>
      </w:r>
      <w:bookmarkEnd w:id="104"/>
      <w:bookmarkEnd w:id="105"/>
      <w:r>
        <w:rPr>
          <w:rFonts w:hint="eastAsia" w:ascii="宋体" w:hAnsi="宋体" w:eastAsia="宋体" w:cs="宋体"/>
          <w:sz w:val="24"/>
          <w:szCs w:val="24"/>
        </w:rPr>
        <w:t>（实质性要求）</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32.1 中标人应在合同签订之前交纳招标文件规定数额的履约保证金。</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32.2 如果中标人在规定的合同签订时间内，没有按照招标文件的规定交纳履约保证金，且又无正当理由的，将视为放弃中标。</w:t>
      </w:r>
    </w:p>
    <w:p>
      <w:pPr>
        <w:pStyle w:val="6"/>
        <w:spacing w:line="400" w:lineRule="exact"/>
        <w:ind w:firstLine="482" w:firstLineChars="200"/>
        <w:rPr>
          <w:rFonts w:hint="eastAsia" w:ascii="宋体" w:hAnsi="宋体" w:eastAsia="宋体" w:cs="宋体"/>
          <w:b w:val="0"/>
          <w:sz w:val="24"/>
          <w:szCs w:val="24"/>
        </w:rPr>
      </w:pPr>
      <w:bookmarkStart w:id="106" w:name="_Toc308164813"/>
      <w:bookmarkStart w:id="107" w:name="_Toc217446069"/>
      <w:r>
        <w:rPr>
          <w:rFonts w:hint="eastAsia" w:ascii="宋体" w:hAnsi="宋体" w:eastAsia="宋体" w:cs="宋体"/>
          <w:sz w:val="24"/>
          <w:szCs w:val="24"/>
        </w:rPr>
        <w:t>33. 履行合同</w:t>
      </w:r>
      <w:bookmarkEnd w:id="106"/>
      <w:bookmarkEnd w:id="107"/>
    </w:p>
    <w:p>
      <w:pPr>
        <w:spacing w:line="400" w:lineRule="exact"/>
        <w:rPr>
          <w:rFonts w:hint="eastAsia" w:ascii="宋体" w:hAnsi="宋体" w:eastAsia="宋体" w:cs="宋体"/>
          <w:sz w:val="24"/>
        </w:rPr>
      </w:pPr>
      <w:r>
        <w:rPr>
          <w:rFonts w:hint="eastAsia" w:ascii="宋体" w:hAnsi="宋体" w:eastAsia="宋体" w:cs="宋体"/>
          <w:sz w:val="24"/>
        </w:rPr>
        <w:t xml:space="preserve">   33.1 中标人与采购人签订合同后，合同双方应严格执行合同条款，履行合同规定的义务，保证合同的顺利完成。</w:t>
      </w:r>
    </w:p>
    <w:p>
      <w:pPr>
        <w:spacing w:line="400" w:lineRule="exact"/>
        <w:rPr>
          <w:rFonts w:hint="eastAsia" w:ascii="宋体" w:hAnsi="宋体" w:eastAsia="宋体" w:cs="宋体"/>
          <w:sz w:val="24"/>
        </w:rPr>
      </w:pPr>
      <w:r>
        <w:rPr>
          <w:rFonts w:hint="eastAsia" w:ascii="宋体" w:hAnsi="宋体" w:eastAsia="宋体" w:cs="宋体"/>
          <w:sz w:val="24"/>
        </w:rPr>
        <w:t xml:space="preserve">   33.2 在合同履行过程中，如发生合同纠纷，合同双方应按照《民法典》的有关规定进行处理。</w:t>
      </w:r>
      <w:bookmarkStart w:id="108" w:name="_Toc308164818"/>
      <w:bookmarkStart w:id="109" w:name="_Toc217446077"/>
      <w:bookmarkStart w:id="110" w:name="_Toc217446071"/>
    </w:p>
    <w:p>
      <w:pPr>
        <w:spacing w:line="400" w:lineRule="exact"/>
        <w:ind w:firstLine="482" w:firstLineChars="200"/>
        <w:rPr>
          <w:rFonts w:hint="eastAsia" w:ascii="宋体" w:hAnsi="宋体" w:eastAsia="宋体" w:cs="宋体"/>
          <w:b/>
          <w:bCs/>
          <w:sz w:val="24"/>
        </w:rPr>
      </w:pPr>
      <w:r>
        <w:rPr>
          <w:rFonts w:hint="eastAsia" w:ascii="宋体" w:hAnsi="宋体" w:eastAsia="宋体" w:cs="宋体"/>
          <w:b/>
          <w:bCs/>
          <w:sz w:val="24"/>
        </w:rPr>
        <w:t>34.资金支付</w:t>
      </w:r>
      <w:bookmarkEnd w:id="108"/>
      <w:bookmarkEnd w:id="109"/>
    </w:p>
    <w:bookmarkEnd w:id="99"/>
    <w:bookmarkEnd w:id="100"/>
    <w:bookmarkEnd w:id="110"/>
    <w:p>
      <w:pPr>
        <w:pStyle w:val="5"/>
        <w:spacing w:before="0" w:after="0" w:line="240" w:lineRule="auto"/>
        <w:ind w:firstLine="480" w:firstLineChars="200"/>
        <w:jc w:val="left"/>
        <w:rPr>
          <w:rFonts w:hint="eastAsia" w:ascii="宋体" w:hAnsi="宋体" w:eastAsia="宋体" w:cs="宋体"/>
          <w:b w:val="0"/>
          <w:bCs w:val="0"/>
          <w:sz w:val="24"/>
          <w:szCs w:val="24"/>
        </w:rPr>
      </w:pPr>
      <w:bookmarkStart w:id="111" w:name="_Toc308164815"/>
      <w:bookmarkStart w:id="112" w:name="_Toc217446074"/>
      <w:bookmarkStart w:id="113" w:name="_Toc183582243"/>
      <w:bookmarkStart w:id="114" w:name="_Toc183682380"/>
      <w:r>
        <w:rPr>
          <w:rFonts w:hint="eastAsia" w:ascii="宋体" w:hAnsi="宋体" w:eastAsia="宋体" w:cs="宋体"/>
          <w:b w:val="0"/>
          <w:bCs w:val="0"/>
          <w:sz w:val="24"/>
          <w:szCs w:val="24"/>
        </w:rPr>
        <w:t>采购人将按照采购合同规定，及时向中标供应商支付采购资金。本项目采购资金付详见第六章商务要求中付款方式。</w:t>
      </w:r>
    </w:p>
    <w:p>
      <w:pPr>
        <w:pStyle w:val="5"/>
        <w:spacing w:line="400" w:lineRule="exact"/>
        <w:jc w:val="center"/>
        <w:rPr>
          <w:rFonts w:hint="eastAsia" w:ascii="宋体" w:hAnsi="宋体" w:eastAsia="宋体" w:cs="宋体"/>
          <w:szCs w:val="28"/>
        </w:rPr>
      </w:pPr>
      <w:r>
        <w:rPr>
          <w:rFonts w:hint="eastAsia" w:ascii="宋体" w:hAnsi="宋体" w:eastAsia="宋体" w:cs="宋体"/>
          <w:szCs w:val="28"/>
        </w:rPr>
        <w:t>七、投标纪律要求</w:t>
      </w:r>
      <w:bookmarkEnd w:id="111"/>
      <w:bookmarkEnd w:id="112"/>
    </w:p>
    <w:p>
      <w:pPr>
        <w:pStyle w:val="6"/>
        <w:spacing w:line="400" w:lineRule="exact"/>
        <w:ind w:firstLine="480" w:firstLineChars="200"/>
        <w:rPr>
          <w:rFonts w:hint="eastAsia" w:ascii="宋体" w:hAnsi="宋体" w:eastAsia="宋体" w:cs="宋体"/>
          <w:b w:val="0"/>
          <w:bCs w:val="0"/>
          <w:sz w:val="24"/>
          <w:szCs w:val="24"/>
        </w:rPr>
      </w:pPr>
      <w:bookmarkStart w:id="115" w:name="_Toc217446075"/>
      <w:bookmarkStart w:id="116" w:name="_Toc308164816"/>
      <w:r>
        <w:rPr>
          <w:rFonts w:hint="eastAsia" w:ascii="宋体" w:hAnsi="宋体" w:eastAsia="宋体" w:cs="宋体"/>
          <w:b w:val="0"/>
          <w:bCs w:val="0"/>
          <w:sz w:val="24"/>
          <w:szCs w:val="24"/>
        </w:rPr>
        <w:t>35. 投标人不得具有的情形</w:t>
      </w:r>
      <w:bookmarkEnd w:id="115"/>
      <w:bookmarkEnd w:id="116"/>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35.1投标人应当遵循公平竞争的原则，不得恶意串通，不得妨碍其他投标人的竞争行为，不得损害采购人或者其他投标人的合法权益。</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在评标过程中发现投标人有上述情形的，评标委员会应当认定其投标无效。</w:t>
      </w:r>
    </w:p>
    <w:p>
      <w:pPr>
        <w:pStyle w:val="8"/>
        <w:spacing w:line="400" w:lineRule="exact"/>
        <w:ind w:firstLine="480"/>
        <w:rPr>
          <w:rFonts w:hint="eastAsia" w:ascii="宋体" w:hAnsi="宋体" w:eastAsia="宋体" w:cs="宋体"/>
          <w:sz w:val="24"/>
        </w:rPr>
      </w:pPr>
      <w:r>
        <w:rPr>
          <w:rFonts w:hint="eastAsia" w:ascii="宋体" w:hAnsi="宋体" w:eastAsia="宋体" w:cs="宋体"/>
          <w:sz w:val="24"/>
        </w:rPr>
        <w:t>35.2投标人参加本项目投标不得有下列情形：</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（1）提供虚假材料谋取中标；</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（2）采取不正当手段诋毁、排挤其他投标人；</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（3）与招标采购单位、其他投标人恶意串通；</w:t>
      </w:r>
    </w:p>
    <w:p>
      <w:pPr>
        <w:spacing w:line="400" w:lineRule="exact"/>
        <w:ind w:left="489" w:leftChars="233"/>
        <w:rPr>
          <w:rFonts w:hint="eastAsia" w:ascii="宋体" w:hAnsi="宋体" w:eastAsia="宋体" w:cs="宋体"/>
          <w:sz w:val="24"/>
        </w:rPr>
      </w:pPr>
      <w:r>
        <w:rPr>
          <w:rFonts w:hint="eastAsia" w:ascii="宋体" w:hAnsi="宋体" w:eastAsia="宋体" w:cs="宋体"/>
          <w:sz w:val="24"/>
        </w:rPr>
        <w:t>（4）向招标采购单位、评标委员会成员行贿或者提供其他不正当利益；</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（5）在招标过程中与招标采购单位进行协商谈判；</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（6）中标或者成交后无正当理由拒不与采购人签订采购合同；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（7）未按照采购文件确定的事项签订采购合同；</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（8）将采购合同转包或者违规分包；</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（9）提供假冒伪劣产品；</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（10）擅自变更、中止或者终止采购合同；</w:t>
      </w:r>
    </w:p>
    <w:p>
      <w:pPr>
        <w:spacing w:line="400" w:lineRule="exact"/>
        <w:ind w:firstLine="460" w:firstLineChars="192"/>
        <w:rPr>
          <w:rFonts w:hint="eastAsia" w:ascii="宋体" w:hAnsi="宋体" w:eastAsia="宋体" w:cs="宋体"/>
          <w:sz w:val="24"/>
        </w:rPr>
      </w:pPr>
      <w:r>
        <w:rPr>
          <w:rFonts w:hint="eastAsia" w:ascii="宋体" w:hAnsi="宋体" w:eastAsia="宋体" w:cs="宋体"/>
          <w:sz w:val="24"/>
        </w:rPr>
        <w:t>（11）拒绝有关部门的监督检查或者向监督检查部门提供虚假情况；</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（12）法律法规规定的其他情形。</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投标人有上述情形的，按照规定追究法律责任，具备（1）-（10）条情形之一的，同时将取消中标资格或者认定中标无效。</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 xml:space="preserve"> 35.3投标人有下列情形之一的，视为投标人串通投标，其投标无效：</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（1）不同投标人的投标文件由同一单位或者个人编制；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（2）不同投标人委托同一单位或者个人办理投标事宜；</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（3）不同投标人的投标文件载明的项目管理成员或者联系人员为同一人；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（4）不同投标人的投标文件异常一致或者投标报价呈规律性差异；</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（5）不同投标人的投标文件相互混装；</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（6）不同投标人的投标保证金从同一单位或者个人的账户转出。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35.4投标人存在下列情况之一的，投标无效:</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（1）未按照招标文件的规定提交投标保证金的；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（2）投标文件未按招标文件要求签署、盖章的；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（3）不具备招标文件中规定的资格要求的；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（4）报价超过招标文件中规定的预算金额或者最高限价的；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（5）投标文件含有采购人不能接受的附加条件的；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（6）法律、法规和招标文件规定的其他无效情形。</w:t>
      </w:r>
    </w:p>
    <w:p>
      <w:pPr>
        <w:spacing w:line="360" w:lineRule="auto"/>
        <w:ind w:firstLine="2894" w:firstLineChars="901"/>
        <w:rPr>
          <w:rFonts w:hint="eastAsia" w:ascii="宋体" w:hAnsi="宋体" w:eastAsia="宋体" w:cs="宋体"/>
          <w:b/>
          <w:sz w:val="32"/>
          <w:szCs w:val="28"/>
        </w:rPr>
      </w:pPr>
      <w:r>
        <w:rPr>
          <w:rFonts w:hint="eastAsia" w:ascii="宋体" w:hAnsi="宋体" w:eastAsia="宋体" w:cs="宋体"/>
          <w:b/>
          <w:sz w:val="32"/>
          <w:szCs w:val="28"/>
        </w:rPr>
        <w:t>八、其他</w:t>
      </w:r>
    </w:p>
    <w:p>
      <w:pPr>
        <w:spacing w:line="360" w:lineRule="auto"/>
        <w:ind w:firstLine="487" w:firstLineChars="202"/>
        <w:rPr>
          <w:rFonts w:hint="eastAsia" w:ascii="宋体" w:hAnsi="宋体" w:eastAsia="宋体" w:cs="宋体"/>
          <w:sz w:val="24"/>
        </w:rPr>
      </w:pPr>
      <w:r>
        <w:rPr>
          <w:rFonts w:hint="eastAsia" w:ascii="宋体" w:hAnsi="宋体" w:eastAsia="宋体" w:cs="宋体"/>
          <w:b/>
          <w:sz w:val="24"/>
        </w:rPr>
        <w:t>36</w:t>
      </w:r>
      <w:r>
        <w:rPr>
          <w:rFonts w:hint="eastAsia" w:ascii="宋体" w:hAnsi="宋体" w:eastAsia="宋体" w:cs="宋体"/>
          <w:sz w:val="24"/>
        </w:rPr>
        <w:t>．（实质性要求）国家或行业主管部门对采购产品的技术标准、质量标准和资格资质条件等有强制性规定的，必须符合其要求。</w:t>
      </w:r>
    </w:p>
    <w:p>
      <w:pPr>
        <w:pStyle w:val="2"/>
        <w:ind w:firstLine="420" w:firstLineChars="200"/>
        <w:rPr>
          <w:rFonts w:hint="eastAsia" w:ascii="宋体" w:hAnsi="宋体" w:eastAsia="宋体" w:cs="宋体"/>
        </w:rPr>
      </w:pPr>
    </w:p>
    <w:bookmarkEnd w:id="113"/>
    <w:bookmarkEnd w:id="114"/>
    <w:p>
      <w:pPr>
        <w:pStyle w:val="3"/>
        <w:ind w:firstLine="0" w:firstLineChars="0"/>
        <w:rPr>
          <w:rFonts w:ascii="宋体" w:hAnsi="宋体" w:eastAsia="宋体" w:cs="宋体"/>
          <w:b/>
          <w:sz w:val="24"/>
        </w:rPr>
      </w:pPr>
      <w:bookmarkStart w:id="117" w:name="_Toc217446083"/>
    </w:p>
    <w:p>
      <w:pPr>
        <w:pStyle w:val="3"/>
        <w:ind w:firstLine="241"/>
        <w:rPr>
          <w:rFonts w:ascii="宋体" w:hAnsi="宋体" w:eastAsia="宋体" w:cs="宋体"/>
          <w:b/>
          <w:sz w:val="24"/>
        </w:rPr>
      </w:pPr>
    </w:p>
    <w:p>
      <w:pPr>
        <w:widowControl/>
        <w:spacing w:line="360" w:lineRule="atLeast"/>
        <w:jc w:val="center"/>
        <w:outlineLvl w:val="1"/>
        <w:rPr>
          <w:rFonts w:hint="eastAsia" w:ascii="宋体" w:hAnsi="宋体" w:eastAsia="宋体" w:cs="宋体"/>
          <w:b/>
          <w:sz w:val="24"/>
        </w:rPr>
      </w:pPr>
    </w:p>
    <w:p>
      <w:pPr>
        <w:widowControl/>
        <w:spacing w:line="360" w:lineRule="atLeast"/>
        <w:jc w:val="center"/>
        <w:outlineLvl w:val="1"/>
        <w:rPr>
          <w:rFonts w:hint="eastAsia" w:ascii="宋体" w:hAnsi="宋体" w:eastAsia="宋体" w:cs="宋体"/>
          <w:b/>
          <w:bCs/>
          <w:sz w:val="36"/>
          <w:szCs w:val="36"/>
        </w:rPr>
      </w:pPr>
      <w:r>
        <w:rPr>
          <w:rFonts w:hint="eastAsia" w:ascii="宋体" w:hAnsi="宋体" w:eastAsia="宋体" w:cs="宋体"/>
          <w:b/>
          <w:bCs/>
          <w:sz w:val="36"/>
          <w:szCs w:val="36"/>
        </w:rPr>
        <w:t>第三章 投标文件格式</w:t>
      </w:r>
      <w:bookmarkStart w:id="118" w:name="_Toc217446082"/>
      <w:bookmarkStart w:id="119" w:name="_Toc308164821"/>
    </w:p>
    <w:p>
      <w:pPr>
        <w:widowControl/>
        <w:spacing w:line="360" w:lineRule="atLeast"/>
        <w:jc w:val="center"/>
        <w:outlineLvl w:val="1"/>
        <w:rPr>
          <w:rFonts w:hint="eastAsia" w:ascii="宋体" w:hAnsi="宋体" w:eastAsia="宋体" w:cs="宋体"/>
          <w:b/>
          <w:sz w:val="24"/>
        </w:rPr>
      </w:pPr>
    </w:p>
    <w:p>
      <w:pPr>
        <w:widowControl/>
        <w:spacing w:line="360" w:lineRule="atLeast"/>
        <w:ind w:firstLine="470" w:firstLineChars="196"/>
        <w:outlineLvl w:val="1"/>
        <w:rPr>
          <w:rFonts w:hint="eastAsia" w:ascii="宋体" w:hAnsi="宋体" w:eastAsia="宋体" w:cs="宋体"/>
          <w:sz w:val="24"/>
        </w:rPr>
      </w:pPr>
      <w:r>
        <w:rPr>
          <w:rFonts w:hint="eastAsia" w:ascii="宋体" w:hAnsi="宋体" w:eastAsia="宋体" w:cs="宋体"/>
          <w:sz w:val="24"/>
        </w:rPr>
        <w:t>一、本章所制投标文件格式，除格式中明确将该格式作为实质性要求的，一律不具有强制性，但是，投标人投标文件相关资料和本章所制格式不一致的，评标委员会将在评分时以投标文件不规范予以扣分处理。</w:t>
      </w:r>
    </w:p>
    <w:p>
      <w:pPr>
        <w:widowControl/>
        <w:spacing w:line="360" w:lineRule="atLeast"/>
        <w:ind w:firstLine="470" w:firstLineChars="196"/>
        <w:outlineLvl w:val="1"/>
        <w:rPr>
          <w:rFonts w:hint="eastAsia" w:ascii="宋体" w:hAnsi="宋体" w:eastAsia="宋体" w:cs="宋体"/>
          <w:sz w:val="24"/>
        </w:rPr>
      </w:pPr>
      <w:r>
        <w:rPr>
          <w:rFonts w:hint="eastAsia" w:ascii="宋体" w:hAnsi="宋体" w:eastAsia="宋体" w:cs="宋体"/>
          <w:sz w:val="24"/>
        </w:rPr>
        <w:t>二、本章所制投标文件格式有关表格中的备注栏，由投标人根据自身投标情况作解释性说明，不作为必填项。</w:t>
      </w:r>
    </w:p>
    <w:p>
      <w:pPr>
        <w:widowControl/>
        <w:spacing w:line="360" w:lineRule="atLeast"/>
        <w:ind w:firstLine="470" w:firstLineChars="196"/>
        <w:outlineLvl w:val="1"/>
        <w:rPr>
          <w:rFonts w:hint="eastAsia" w:ascii="宋体" w:hAnsi="宋体" w:eastAsia="宋体" w:cs="宋体"/>
          <w:sz w:val="24"/>
        </w:rPr>
      </w:pPr>
      <w:r>
        <w:rPr>
          <w:rFonts w:hint="eastAsia" w:ascii="宋体" w:hAnsi="宋体" w:eastAsia="宋体" w:cs="宋体"/>
          <w:sz w:val="24"/>
        </w:rPr>
        <w:t>三、本章所制投标文件格式中需要填写的相关内容事项，可能会与本采购项目无关，在不改变投标文件原义、不影响本项目采购需求的情况下，投标人可以不予填写，但应当注明。</w:t>
      </w: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pStyle w:val="2"/>
        <w:rPr>
          <w:rFonts w:ascii="宋体" w:hAnsi="宋体" w:eastAsia="宋体" w:cs="宋体"/>
          <w:sz w:val="24"/>
        </w:rPr>
      </w:pPr>
    </w:p>
    <w:p>
      <w:pPr>
        <w:pStyle w:val="3"/>
        <w:ind w:firstLine="240"/>
        <w:rPr>
          <w:rFonts w:ascii="宋体" w:hAnsi="宋体" w:eastAsia="宋体" w:cs="宋体"/>
          <w:sz w:val="24"/>
        </w:rPr>
      </w:pPr>
    </w:p>
    <w:p>
      <w:pPr>
        <w:pStyle w:val="3"/>
        <w:ind w:firstLine="240"/>
        <w:rPr>
          <w:rFonts w:ascii="宋体" w:hAnsi="宋体" w:eastAsia="宋体" w:cs="宋体"/>
          <w:sz w:val="24"/>
        </w:rPr>
      </w:pPr>
    </w:p>
    <w:p>
      <w:pPr>
        <w:pStyle w:val="3"/>
        <w:ind w:firstLine="240"/>
        <w:rPr>
          <w:rFonts w:ascii="宋体" w:hAnsi="宋体" w:eastAsia="宋体" w:cs="宋体"/>
          <w:sz w:val="24"/>
        </w:rPr>
      </w:pPr>
    </w:p>
    <w:p>
      <w:pPr>
        <w:pStyle w:val="3"/>
        <w:ind w:firstLine="240"/>
        <w:rPr>
          <w:rFonts w:ascii="宋体" w:hAnsi="宋体" w:eastAsia="宋体" w:cs="宋体"/>
          <w:sz w:val="24"/>
        </w:rPr>
      </w:pPr>
    </w:p>
    <w:p>
      <w:pPr>
        <w:pStyle w:val="3"/>
        <w:ind w:firstLine="240"/>
        <w:rPr>
          <w:rFonts w:ascii="宋体" w:hAnsi="宋体" w:eastAsia="宋体" w:cs="宋体"/>
          <w:sz w:val="24"/>
        </w:rPr>
      </w:pPr>
    </w:p>
    <w:p>
      <w:pPr>
        <w:pStyle w:val="3"/>
        <w:ind w:firstLine="240"/>
        <w:rPr>
          <w:rFonts w:ascii="宋体" w:hAnsi="宋体" w:eastAsia="宋体" w:cs="宋体"/>
          <w:sz w:val="24"/>
        </w:rPr>
      </w:pPr>
    </w:p>
    <w:p>
      <w:pPr>
        <w:pStyle w:val="3"/>
        <w:ind w:firstLine="240"/>
        <w:rPr>
          <w:rFonts w:ascii="宋体" w:hAnsi="宋体" w:eastAsia="宋体" w:cs="宋体"/>
          <w:sz w:val="24"/>
        </w:rPr>
      </w:pPr>
    </w:p>
    <w:p>
      <w:pPr>
        <w:pStyle w:val="3"/>
        <w:ind w:firstLine="240"/>
        <w:rPr>
          <w:rFonts w:ascii="宋体" w:hAnsi="宋体" w:eastAsia="宋体" w:cs="宋体"/>
          <w:sz w:val="24"/>
        </w:rPr>
      </w:pPr>
    </w:p>
    <w:p>
      <w:pPr>
        <w:pStyle w:val="3"/>
        <w:ind w:firstLine="240"/>
        <w:rPr>
          <w:rFonts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pStyle w:val="2"/>
        <w:rPr>
          <w:rFonts w:ascii="宋体" w:hAnsi="宋体" w:eastAsia="宋体" w:cs="宋体"/>
          <w:sz w:val="24"/>
        </w:rPr>
      </w:pPr>
    </w:p>
    <w:p>
      <w:pPr>
        <w:pStyle w:val="3"/>
        <w:ind w:firstLine="0" w:firstLineChars="0"/>
        <w:rPr>
          <w:rFonts w:hint="eastAsia" w:ascii="宋体" w:hAnsi="宋体" w:eastAsia="宋体" w:cs="宋体"/>
          <w:sz w:val="24"/>
        </w:rPr>
      </w:pPr>
    </w:p>
    <w:p>
      <w:pPr>
        <w:pStyle w:val="3"/>
        <w:rPr>
          <w:rFonts w:hint="eastAsia" w:ascii="宋体" w:hAnsi="宋体" w:eastAsia="宋体" w:cs="宋体"/>
          <w:sz w:val="24"/>
        </w:rPr>
      </w:pPr>
    </w:p>
    <w:p>
      <w:pPr>
        <w:widowControl/>
        <w:spacing w:line="360" w:lineRule="atLeast"/>
        <w:ind w:firstLine="470" w:firstLineChars="196"/>
        <w:outlineLvl w:val="1"/>
        <w:rPr>
          <w:rFonts w:hint="eastAsia" w:ascii="宋体" w:hAnsi="宋体" w:eastAsia="宋体" w:cs="宋体"/>
          <w:sz w:val="24"/>
        </w:rPr>
      </w:pPr>
    </w:p>
    <w:p>
      <w:pPr>
        <w:keepNext/>
        <w:keepLines/>
        <w:jc w:val="left"/>
        <w:outlineLvl w:val="1"/>
        <w:rPr>
          <w:rFonts w:hint="eastAsia" w:ascii="宋体" w:hAnsi="宋体"/>
          <w:b/>
          <w:bCs/>
          <w:color w:val="000000"/>
          <w:sz w:val="44"/>
          <w:szCs w:val="44"/>
          <w:highlight w:val="none"/>
        </w:rPr>
      </w:pPr>
      <w:bookmarkStart w:id="120" w:name="_Toc533173181"/>
      <w:r>
        <w:rPr>
          <w:rFonts w:hint="eastAsia" w:ascii="宋体" w:hAnsi="宋体"/>
          <w:b/>
          <w:bCs/>
          <w:color w:val="000000"/>
          <w:sz w:val="44"/>
          <w:szCs w:val="44"/>
          <w:highlight w:val="none"/>
        </w:rPr>
        <w:t>一、资格性响应格式</w:t>
      </w:r>
      <w:bookmarkEnd w:id="120"/>
    </w:p>
    <w:tbl>
      <w:tblPr>
        <w:tblStyle w:val="19"/>
        <w:tblpPr w:leftFromText="180" w:rightFromText="180" w:vertAnchor="text" w:horzAnchor="page" w:tblpX="2053" w:tblpY="428"/>
        <w:tblW w:w="8504" w:type="dxa"/>
        <w:tblInd w:w="0" w:type="dxa"/>
        <w:tblLayout w:type="fixed"/>
        <w:tblCellMar>
          <w:top w:w="0" w:type="dxa"/>
          <w:left w:w="108" w:type="dxa"/>
          <w:bottom w:w="0" w:type="dxa"/>
          <w:right w:w="108" w:type="dxa"/>
        </w:tblCellMar>
      </w:tblPr>
      <w:tblGrid>
        <w:gridCol w:w="8504"/>
      </w:tblGrid>
      <w:tr>
        <w:tblPrEx>
          <w:tblCellMar>
            <w:top w:w="0" w:type="dxa"/>
            <w:left w:w="108" w:type="dxa"/>
            <w:bottom w:w="0" w:type="dxa"/>
            <w:right w:w="108" w:type="dxa"/>
          </w:tblCellMar>
        </w:tblPrEx>
        <w:trPr>
          <w:trHeight w:val="11096" w:hRule="atLeast"/>
        </w:trPr>
        <w:tc>
          <w:tcPr>
            <w:tcW w:w="8504"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b/>
                <w:color w:val="000000"/>
                <w:sz w:val="32"/>
                <w:szCs w:val="32"/>
                <w:highlight w:val="none"/>
              </w:rPr>
            </w:pPr>
          </w:p>
          <w:p>
            <w:pPr>
              <w:rPr>
                <w:rFonts w:ascii="宋体" w:hAnsi="宋体"/>
                <w:b/>
                <w:color w:val="000000"/>
                <w:sz w:val="44"/>
                <w:szCs w:val="44"/>
                <w:highlight w:val="none"/>
              </w:rPr>
            </w:pPr>
            <w:r>
              <w:rPr>
                <w:rFonts w:hint="eastAsia" w:ascii="宋体" w:hAnsi="宋体"/>
                <w:b/>
                <w:color w:val="000000"/>
                <w:sz w:val="32"/>
                <w:szCs w:val="32"/>
                <w:highlight w:val="none"/>
              </w:rPr>
              <w:t xml:space="preserve">                                       </w:t>
            </w:r>
            <w:r>
              <w:rPr>
                <w:rFonts w:hint="eastAsia" w:ascii="宋体" w:hAnsi="宋体"/>
                <w:b/>
                <w:color w:val="000000"/>
                <w:sz w:val="44"/>
                <w:szCs w:val="44"/>
                <w:highlight w:val="none"/>
              </w:rPr>
              <w:t>正本/副本</w:t>
            </w:r>
          </w:p>
          <w:p>
            <w:pPr>
              <w:rPr>
                <w:rFonts w:hint="eastAsia" w:ascii="宋体" w:hAnsi="宋体"/>
                <w:b/>
                <w:color w:val="000000"/>
                <w:sz w:val="32"/>
                <w:szCs w:val="32"/>
                <w:highlight w:val="none"/>
              </w:rPr>
            </w:pPr>
          </w:p>
          <w:p>
            <w:pPr>
              <w:rPr>
                <w:rFonts w:ascii="宋体" w:hAnsi="宋体"/>
                <w:b/>
                <w:color w:val="000000"/>
                <w:sz w:val="32"/>
                <w:szCs w:val="32"/>
                <w:highlight w:val="none"/>
              </w:rPr>
            </w:pPr>
          </w:p>
          <w:p>
            <w:pPr>
              <w:jc w:val="center"/>
              <w:rPr>
                <w:rFonts w:hint="eastAsia" w:ascii="宋体" w:hAnsi="宋体" w:eastAsia="宋体"/>
                <w:b/>
                <w:color w:val="000000"/>
                <w:sz w:val="52"/>
                <w:szCs w:val="52"/>
                <w:highlight w:val="none"/>
                <w:lang w:eastAsia="zh-CN"/>
              </w:rPr>
            </w:pPr>
            <w:r>
              <w:rPr>
                <w:rFonts w:hint="eastAsia" w:ascii="宋体" w:hAnsi="宋体"/>
                <w:b/>
                <w:color w:val="000000"/>
                <w:sz w:val="52"/>
                <w:szCs w:val="52"/>
                <w:highlight w:val="none"/>
              </w:rPr>
              <w:t>资格性</w:t>
            </w:r>
            <w:r>
              <w:rPr>
                <w:rFonts w:hint="eastAsia" w:ascii="宋体" w:hAnsi="宋体"/>
                <w:b/>
                <w:color w:val="000000"/>
                <w:sz w:val="52"/>
                <w:szCs w:val="52"/>
                <w:highlight w:val="none"/>
                <w:lang w:eastAsia="zh-CN"/>
              </w:rPr>
              <w:t>投标文件</w:t>
            </w:r>
          </w:p>
          <w:p>
            <w:pPr>
              <w:rPr>
                <w:rFonts w:hint="eastAsia" w:ascii="宋体" w:hAnsi="宋体"/>
                <w:b/>
                <w:color w:val="000000"/>
                <w:sz w:val="32"/>
                <w:szCs w:val="32"/>
                <w:highlight w:val="none"/>
              </w:rPr>
            </w:pPr>
          </w:p>
          <w:p>
            <w:pPr>
              <w:rPr>
                <w:rFonts w:hint="eastAsia" w:ascii="宋体" w:hAnsi="宋体"/>
                <w:b/>
                <w:color w:val="000000"/>
                <w:sz w:val="32"/>
                <w:szCs w:val="32"/>
                <w:highlight w:val="none"/>
              </w:rPr>
            </w:pPr>
          </w:p>
          <w:p>
            <w:pPr>
              <w:rPr>
                <w:rFonts w:ascii="宋体" w:hAnsi="宋体"/>
                <w:b/>
                <w:color w:val="000000"/>
                <w:sz w:val="32"/>
                <w:szCs w:val="32"/>
                <w:highlight w:val="none"/>
                <w:u w:val="single"/>
              </w:rPr>
            </w:pPr>
          </w:p>
          <w:p>
            <w:pPr>
              <w:rPr>
                <w:rFonts w:ascii="宋体" w:hAnsi="宋体"/>
                <w:b/>
                <w:color w:val="000000"/>
                <w:sz w:val="32"/>
                <w:szCs w:val="32"/>
                <w:highlight w:val="none"/>
                <w:u w:val="single"/>
              </w:rPr>
            </w:pPr>
            <w:r>
              <w:rPr>
                <w:rFonts w:ascii="宋体" w:hAnsi="宋体"/>
                <w:b/>
                <w:color w:val="000000"/>
                <w:sz w:val="32"/>
                <w:szCs w:val="32"/>
                <w:highlight w:val="none"/>
              </w:rPr>
              <w:t>项目名称：</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ascii="宋体" w:hAnsi="宋体"/>
                <w:b/>
                <w:color w:val="000000"/>
                <w:sz w:val="32"/>
                <w:szCs w:val="32"/>
                <w:highlight w:val="none"/>
              </w:rPr>
              <w:t>投标人（加盖公章）：</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ascii="宋体" w:hAnsi="宋体"/>
                <w:b/>
                <w:color w:val="000000"/>
                <w:sz w:val="32"/>
                <w:szCs w:val="32"/>
                <w:highlight w:val="none"/>
              </w:rPr>
              <w:t>法定代表人或其委托代理人签字：</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hint="eastAsia" w:ascii="宋体" w:hAnsi="宋体"/>
                <w:b/>
                <w:bCs/>
                <w:color w:val="000000"/>
                <w:sz w:val="32"/>
                <w:szCs w:val="32"/>
                <w:highlight w:val="none"/>
              </w:rPr>
              <w:t>开启时间</w:t>
            </w:r>
            <w:r>
              <w:rPr>
                <w:rFonts w:ascii="宋体" w:hAnsi="宋体"/>
                <w:b/>
                <w:bCs/>
                <w:color w:val="000000"/>
                <w:sz w:val="32"/>
                <w:szCs w:val="32"/>
                <w:highlight w:val="none"/>
              </w:rPr>
              <w:t>：</w:t>
            </w:r>
            <w:r>
              <w:rPr>
                <w:rFonts w:hint="eastAsia" w:ascii="宋体" w:hAnsi="宋体"/>
                <w:b/>
                <w:bCs/>
                <w:color w:val="000000"/>
                <w:sz w:val="32"/>
                <w:szCs w:val="32"/>
                <w:highlight w:val="none"/>
              </w:rPr>
              <w:t>xxxx</w:t>
            </w:r>
            <w:r>
              <w:rPr>
                <w:rFonts w:ascii="宋体" w:hAnsi="宋体"/>
                <w:b/>
                <w:bCs/>
                <w:color w:val="000000"/>
                <w:sz w:val="32"/>
                <w:szCs w:val="32"/>
                <w:highlight w:val="none"/>
              </w:rPr>
              <w:t>年</w:t>
            </w:r>
            <w:r>
              <w:rPr>
                <w:rFonts w:hint="eastAsia" w:ascii="宋体" w:hAnsi="宋体"/>
                <w:b/>
                <w:bCs/>
                <w:color w:val="000000"/>
                <w:sz w:val="32"/>
                <w:szCs w:val="32"/>
                <w:highlight w:val="none"/>
              </w:rPr>
              <w:t>xx</w:t>
            </w:r>
            <w:r>
              <w:rPr>
                <w:rFonts w:ascii="宋体" w:hAnsi="宋体"/>
                <w:b/>
                <w:bCs/>
                <w:color w:val="000000"/>
                <w:sz w:val="32"/>
                <w:szCs w:val="32"/>
                <w:highlight w:val="none"/>
              </w:rPr>
              <w:t>月</w:t>
            </w:r>
            <w:r>
              <w:rPr>
                <w:rFonts w:hint="eastAsia" w:ascii="宋体" w:hAnsi="宋体"/>
                <w:b/>
                <w:bCs/>
                <w:color w:val="000000"/>
                <w:sz w:val="32"/>
                <w:szCs w:val="32"/>
                <w:highlight w:val="none"/>
              </w:rPr>
              <w:t>xx</w:t>
            </w:r>
            <w:r>
              <w:rPr>
                <w:rFonts w:ascii="宋体" w:hAnsi="宋体"/>
                <w:b/>
                <w:bCs/>
                <w:color w:val="000000"/>
                <w:sz w:val="32"/>
                <w:szCs w:val="32"/>
                <w:highlight w:val="none"/>
              </w:rPr>
              <w:t>日</w:t>
            </w:r>
            <w:r>
              <w:rPr>
                <w:rFonts w:hint="eastAsia" w:ascii="宋体" w:hAnsi="宋体"/>
                <w:b/>
                <w:color w:val="000000"/>
                <w:sz w:val="32"/>
                <w:szCs w:val="32"/>
                <w:highlight w:val="none"/>
              </w:rPr>
              <w:t>xx时xx分</w:t>
            </w:r>
          </w:p>
        </w:tc>
      </w:tr>
    </w:tbl>
    <w:p>
      <w:pPr>
        <w:pStyle w:val="14"/>
        <w:jc w:val="center"/>
        <w:rPr>
          <w:rFonts w:hint="eastAsia" w:ascii="宋体" w:hAnsi="宋体" w:cs="宋体"/>
          <w:b/>
          <w:sz w:val="32"/>
          <w:lang w:val="en-US" w:eastAsia="zh-CN"/>
        </w:rPr>
      </w:pPr>
      <w:r>
        <w:rPr>
          <w:rFonts w:hint="eastAsia" w:ascii="宋体" w:hAnsi="宋体" w:cs="宋体"/>
          <w:b/>
          <w:sz w:val="32"/>
          <w:lang w:val="en-US" w:eastAsia="zh-CN"/>
        </w:rPr>
        <w:t xml:space="preserve">  </w:t>
      </w:r>
      <w:bookmarkEnd w:id="117"/>
      <w:bookmarkEnd w:id="118"/>
      <w:bookmarkEnd w:id="119"/>
    </w:p>
    <w:p>
      <w:pPr>
        <w:pStyle w:val="14"/>
        <w:jc w:val="center"/>
        <w:rPr>
          <w:rFonts w:hint="eastAsia" w:ascii="宋体" w:hAnsi="宋体" w:cs="宋体"/>
          <w:b/>
          <w:sz w:val="32"/>
          <w:lang w:val="en-US" w:eastAsia="zh-CN"/>
        </w:rPr>
      </w:pPr>
    </w:p>
    <w:p>
      <w:pPr>
        <w:pStyle w:val="14"/>
        <w:jc w:val="center"/>
        <w:rPr>
          <w:rFonts w:hint="eastAsia"/>
          <w:highlight w:val="none"/>
        </w:rPr>
      </w:pPr>
      <w:r>
        <w:rPr>
          <w:rFonts w:hint="eastAsia" w:ascii="宋体" w:hAnsi="宋体" w:cs="Times New Roman"/>
          <w:b/>
          <w:bCs/>
          <w:color w:val="000000"/>
          <w:kern w:val="2"/>
          <w:sz w:val="32"/>
          <w:szCs w:val="32"/>
          <w:highlight w:val="none"/>
          <w:lang w:val="en-US" w:eastAsia="zh-CN" w:bidi="ar-SA"/>
        </w:rPr>
        <w:t>1</w:t>
      </w:r>
      <w:r>
        <w:rPr>
          <w:rFonts w:hint="eastAsia" w:ascii="宋体" w:hAnsi="宋体" w:eastAsia="宋体" w:cs="Times New Roman"/>
          <w:b/>
          <w:bCs/>
          <w:color w:val="000000"/>
          <w:kern w:val="2"/>
          <w:sz w:val="32"/>
          <w:szCs w:val="32"/>
          <w:highlight w:val="none"/>
          <w:lang w:val="en-US" w:eastAsia="zh-CN" w:bidi="ar-SA"/>
        </w:rPr>
        <w:t>、资格性</w:t>
      </w:r>
      <w:r>
        <w:rPr>
          <w:rFonts w:hint="eastAsia" w:ascii="宋体" w:hAnsi="宋体" w:cs="Times New Roman"/>
          <w:b/>
          <w:bCs/>
          <w:color w:val="000000"/>
          <w:kern w:val="2"/>
          <w:sz w:val="32"/>
          <w:szCs w:val="32"/>
          <w:highlight w:val="none"/>
          <w:lang w:val="en-US" w:eastAsia="zh-CN" w:bidi="ar-SA"/>
        </w:rPr>
        <w:t>承诺书</w:t>
      </w:r>
    </w:p>
    <w:p>
      <w:pPr>
        <w:spacing w:line="360" w:lineRule="auto"/>
        <w:rPr>
          <w:rFonts w:hint="eastAsia" w:ascii="宋体"/>
          <w:sz w:val="24"/>
          <w:lang w:val="en-US" w:eastAsia="zh-CN"/>
        </w:rPr>
      </w:pPr>
    </w:p>
    <w:p>
      <w:pPr>
        <w:spacing w:line="360" w:lineRule="auto"/>
        <w:rPr>
          <w:rFonts w:hint="eastAsia" w:ascii="宋体"/>
          <w:sz w:val="24"/>
          <w:lang w:val="en-US" w:eastAsia="zh-CN"/>
        </w:rPr>
      </w:pPr>
    </w:p>
    <w:p>
      <w:pPr>
        <w:spacing w:line="360" w:lineRule="auto"/>
        <w:rPr>
          <w:rFonts w:ascii="宋体"/>
          <w:sz w:val="24"/>
        </w:rPr>
      </w:pPr>
      <w:r>
        <w:rPr>
          <w:rFonts w:hint="eastAsia" w:ascii="宋体"/>
          <w:sz w:val="24"/>
          <w:lang w:val="en-US" w:eastAsia="zh-CN"/>
        </w:rPr>
        <w:t>雅安经济开发区市政建筑工程有限公司</w:t>
      </w:r>
      <w:r>
        <w:rPr>
          <w:rFonts w:hint="eastAsia" w:ascii="宋体"/>
          <w:sz w:val="24"/>
        </w:rPr>
        <w:t>：</w:t>
      </w:r>
    </w:p>
    <w:p>
      <w:pPr>
        <w:spacing w:line="360" w:lineRule="auto"/>
        <w:ind w:firstLine="480" w:firstLineChars="200"/>
        <w:rPr>
          <w:rFonts w:ascii="宋体"/>
          <w:sz w:val="24"/>
        </w:rPr>
      </w:pPr>
      <w:r>
        <w:rPr>
          <w:rFonts w:hint="eastAsia" w:ascii="宋体"/>
          <w:sz w:val="24"/>
        </w:rPr>
        <w:t>我公司作为本次采购项目的投标人，根据招标文件要求，现郑重承诺如下：</w:t>
      </w:r>
    </w:p>
    <w:p>
      <w:pPr>
        <w:spacing w:line="360" w:lineRule="auto"/>
        <w:ind w:firstLine="480"/>
        <w:rPr>
          <w:rFonts w:ascii="宋体"/>
          <w:sz w:val="24"/>
        </w:rPr>
      </w:pPr>
      <w:r>
        <w:rPr>
          <w:rFonts w:hint="eastAsia" w:ascii="宋体"/>
          <w:sz w:val="24"/>
          <w:lang w:eastAsia="zh-CN"/>
        </w:rPr>
        <w:t>（</w:t>
      </w:r>
      <w:r>
        <w:rPr>
          <w:rFonts w:hint="eastAsia" w:ascii="宋体"/>
          <w:sz w:val="24"/>
          <w:lang w:val="en-US" w:eastAsia="zh-CN"/>
        </w:rPr>
        <w:t>一）</w:t>
      </w:r>
      <w:r>
        <w:rPr>
          <w:rFonts w:hint="eastAsia" w:ascii="宋体"/>
          <w:sz w:val="24"/>
        </w:rPr>
        <w:t>我公司</w:t>
      </w:r>
      <w:r>
        <w:rPr>
          <w:rFonts w:hint="eastAsia" w:ascii="宋体"/>
          <w:sz w:val="24"/>
          <w:lang w:val="en-US" w:eastAsia="zh-CN"/>
        </w:rPr>
        <w:t>满足以下</w:t>
      </w:r>
      <w:r>
        <w:rPr>
          <w:rFonts w:hint="eastAsia" w:ascii="宋体"/>
          <w:sz w:val="24"/>
        </w:rPr>
        <w:t>条件：</w:t>
      </w:r>
    </w:p>
    <w:p>
      <w:pPr>
        <w:spacing w:line="360" w:lineRule="auto"/>
        <w:ind w:firstLine="480"/>
        <w:rPr>
          <w:rFonts w:ascii="宋体"/>
          <w:sz w:val="24"/>
        </w:rPr>
      </w:pPr>
      <w:r>
        <w:rPr>
          <w:rFonts w:hint="eastAsia" w:ascii="宋体"/>
          <w:sz w:val="24"/>
        </w:rPr>
        <w:t>1.具有独立承担民事责任的能力；</w:t>
      </w:r>
    </w:p>
    <w:p>
      <w:pPr>
        <w:spacing w:line="360" w:lineRule="auto"/>
        <w:ind w:firstLine="480"/>
        <w:rPr>
          <w:rFonts w:ascii="宋体"/>
          <w:sz w:val="24"/>
        </w:rPr>
      </w:pPr>
      <w:r>
        <w:rPr>
          <w:rFonts w:hint="eastAsia" w:ascii="宋体"/>
          <w:sz w:val="24"/>
        </w:rPr>
        <w:t>2.具有良好的商业信誉和健全的财务会计制度；</w:t>
      </w:r>
    </w:p>
    <w:p>
      <w:pPr>
        <w:spacing w:line="360" w:lineRule="auto"/>
        <w:ind w:firstLine="480"/>
        <w:rPr>
          <w:rFonts w:ascii="宋体"/>
          <w:sz w:val="24"/>
        </w:rPr>
      </w:pPr>
      <w:r>
        <w:rPr>
          <w:rFonts w:hint="eastAsia" w:ascii="宋体"/>
          <w:sz w:val="24"/>
        </w:rPr>
        <w:t>3.具有履行合同所必需的设备和专业技术能力；</w:t>
      </w:r>
    </w:p>
    <w:p>
      <w:pPr>
        <w:spacing w:line="360" w:lineRule="auto"/>
        <w:ind w:firstLine="480"/>
        <w:rPr>
          <w:rFonts w:ascii="宋体"/>
          <w:sz w:val="24"/>
        </w:rPr>
      </w:pPr>
      <w:r>
        <w:rPr>
          <w:rFonts w:hint="eastAsia" w:ascii="宋体"/>
          <w:sz w:val="24"/>
        </w:rPr>
        <w:t>4.具有依法缴纳税收和社会保障资金的良好记录；</w:t>
      </w:r>
    </w:p>
    <w:p>
      <w:pPr>
        <w:spacing w:line="360" w:lineRule="auto"/>
        <w:ind w:firstLine="480"/>
        <w:rPr>
          <w:rFonts w:ascii="宋体"/>
          <w:sz w:val="24"/>
        </w:rPr>
      </w:pPr>
      <w:r>
        <w:rPr>
          <w:rFonts w:hint="eastAsia" w:ascii="宋体"/>
          <w:sz w:val="24"/>
        </w:rPr>
        <w:t>5.参加本次采购活动前三年内，在经营活动中没有重大违法记录。</w:t>
      </w:r>
    </w:p>
    <w:p>
      <w:pPr>
        <w:spacing w:line="360" w:lineRule="auto"/>
        <w:ind w:firstLine="480"/>
        <w:rPr>
          <w:rFonts w:ascii="宋体"/>
          <w:sz w:val="24"/>
        </w:rPr>
      </w:pPr>
      <w:r>
        <w:rPr>
          <w:rFonts w:hint="eastAsia" w:ascii="宋体"/>
          <w:sz w:val="24"/>
        </w:rPr>
        <w:t>（二）法律法规规定的其他条件要求：</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1.提供投标人单位、现任法定代表人或主要负责人无行贿犯罪记录；</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w:t>
      </w:r>
    </w:p>
    <w:p>
      <w:pPr>
        <w:spacing w:line="360" w:lineRule="auto"/>
        <w:ind w:firstLine="480" w:firstLineChars="20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若发现投标人存在法律禁止投标的行为，将相关情况上报公司，由公司报主管部门，将投标人列入失信名单。</w:t>
      </w:r>
    </w:p>
    <w:p>
      <w:pPr>
        <w:spacing w:line="360" w:lineRule="auto"/>
        <w:ind w:firstLine="484" w:firstLineChars="202"/>
        <w:rPr>
          <w:rFonts w:hint="eastAsia" w:ascii="宋体" w:hAnsi="宋体" w:eastAsia="宋体" w:cs="宋体"/>
          <w:sz w:val="24"/>
          <w:lang w:eastAsia="zh-CN"/>
        </w:rPr>
      </w:pPr>
      <w:r>
        <w:rPr>
          <w:rFonts w:hint="eastAsia" w:ascii="宋体" w:hAnsi="宋体" w:eastAsia="宋体" w:cs="宋体"/>
          <w:sz w:val="24"/>
          <w:lang w:eastAsia="zh-CN"/>
        </w:rPr>
        <w:t>（</w:t>
      </w:r>
      <w:r>
        <w:rPr>
          <w:rFonts w:hint="eastAsia" w:ascii="宋体" w:hAnsi="宋体" w:eastAsia="宋体" w:cs="宋体"/>
          <w:sz w:val="24"/>
          <w:lang w:val="en-US" w:eastAsia="zh-CN"/>
        </w:rPr>
        <w:t>三）</w:t>
      </w:r>
      <w:r>
        <w:rPr>
          <w:rFonts w:hint="eastAsia" w:ascii="宋体" w:hAnsi="宋体" w:eastAsia="宋体" w:cs="宋体"/>
          <w:sz w:val="24"/>
        </w:rPr>
        <w:t>根据采购项目提出的特殊条件</w:t>
      </w:r>
      <w:r>
        <w:rPr>
          <w:rFonts w:hint="eastAsia" w:ascii="宋体" w:hAnsi="宋体" w:cs="宋体"/>
          <w:sz w:val="24"/>
          <w:lang w:eastAsia="zh-CN"/>
        </w:rPr>
        <w:t>；</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w:t>
      </w:r>
      <w:r>
        <w:rPr>
          <w:rFonts w:hint="eastAsia" w:ascii="宋体" w:hAnsi="宋体" w:eastAsia="宋体" w:cs="宋体"/>
          <w:sz w:val="24"/>
        </w:rPr>
        <w:t>本项目不接受联合体投标。</w:t>
      </w:r>
    </w:p>
    <w:p>
      <w:pPr>
        <w:spacing w:line="360" w:lineRule="auto"/>
        <w:ind w:firstLine="484" w:firstLineChars="202"/>
        <w:rPr>
          <w:rFonts w:hint="default" w:ascii="宋体" w:hAnsi="宋体" w:eastAsia="宋体" w:cs="宋体"/>
          <w:sz w:val="24"/>
          <w:lang w:val="en-US" w:eastAsia="zh-CN"/>
        </w:rPr>
      </w:pPr>
      <w:r>
        <w:rPr>
          <w:rFonts w:hint="eastAsia" w:ascii="宋体" w:hAnsi="宋体" w:eastAsia="宋体" w:cs="宋体"/>
          <w:sz w:val="24"/>
          <w:lang w:val="en-US" w:eastAsia="zh-CN"/>
        </w:rPr>
        <w:t>2.</w:t>
      </w:r>
      <w:r>
        <w:rPr>
          <w:rFonts w:hint="eastAsia" w:ascii="宋体" w:hAnsi="宋体" w:eastAsia="宋体" w:cs="宋体"/>
          <w:sz w:val="24"/>
        </w:rPr>
        <w:t>201</w:t>
      </w:r>
      <w:r>
        <w:rPr>
          <w:rFonts w:hint="eastAsia" w:ascii="宋体" w:hAnsi="宋体" w:cs="宋体"/>
          <w:sz w:val="24"/>
          <w:lang w:val="en-US" w:eastAsia="zh-CN"/>
        </w:rPr>
        <w:t>9</w:t>
      </w:r>
      <w:r>
        <w:rPr>
          <w:rFonts w:hint="eastAsia" w:ascii="宋体" w:hAnsi="宋体" w:eastAsia="宋体" w:cs="宋体"/>
          <w:sz w:val="24"/>
        </w:rPr>
        <w:t>年1月1日以来具有至少一个</w:t>
      </w:r>
      <w:r>
        <w:rPr>
          <w:rFonts w:hint="eastAsia" w:ascii="宋体" w:hAnsi="宋体" w:cs="宋体"/>
          <w:sz w:val="24"/>
          <w:lang w:val="en-US" w:eastAsia="zh-CN"/>
        </w:rPr>
        <w:t>花岗石</w:t>
      </w:r>
      <w:r>
        <w:rPr>
          <w:rFonts w:hint="eastAsia" w:ascii="宋体" w:hAnsi="宋体" w:eastAsia="宋体" w:cs="宋体"/>
          <w:sz w:val="24"/>
        </w:rPr>
        <w:t>供货业绩，证明材料</w:t>
      </w:r>
      <w:r>
        <w:rPr>
          <w:rFonts w:hint="eastAsia" w:ascii="宋体" w:hAnsi="宋体" w:eastAsia="宋体" w:cs="宋体"/>
          <w:sz w:val="24"/>
          <w:lang w:val="en-US" w:eastAsia="zh-CN"/>
        </w:rPr>
        <w:t>真实有效；</w:t>
      </w:r>
    </w:p>
    <w:p>
      <w:pPr>
        <w:spacing w:line="360" w:lineRule="auto"/>
        <w:ind w:firstLine="480" w:firstLineChars="20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（四）投标人在投标时须提供“天眼查”查询公司关联情况。</w:t>
      </w:r>
    </w:p>
    <w:p>
      <w:pPr>
        <w:spacing w:line="360" w:lineRule="auto"/>
        <w:ind w:firstLine="480"/>
        <w:rPr>
          <w:rFonts w:ascii="宋体"/>
          <w:sz w:val="24"/>
        </w:rPr>
      </w:pPr>
      <w:r>
        <w:rPr>
          <w:rFonts w:hint="eastAsia" w:ascii="宋体"/>
          <w:sz w:val="24"/>
        </w:rPr>
        <w:t>（</w:t>
      </w:r>
      <w:r>
        <w:rPr>
          <w:rFonts w:hint="eastAsia" w:ascii="宋体"/>
          <w:sz w:val="24"/>
          <w:lang w:val="en-US" w:eastAsia="zh-CN"/>
        </w:rPr>
        <w:t>五</w:t>
      </w:r>
      <w:r>
        <w:rPr>
          <w:rFonts w:hint="eastAsia" w:ascii="宋体"/>
          <w:sz w:val="24"/>
        </w:rPr>
        <w:t>）投标人应当提供的资格、资质性及其他类似效力要求。</w:t>
      </w:r>
    </w:p>
    <w:p>
      <w:pPr>
        <w:spacing w:line="360" w:lineRule="auto"/>
        <w:ind w:firstLine="480"/>
        <w:rPr>
          <w:rFonts w:ascii="宋体"/>
          <w:sz w:val="24"/>
        </w:rPr>
      </w:pPr>
      <w:r>
        <w:rPr>
          <w:rFonts w:hint="eastAsia" w:ascii="宋体"/>
          <w:sz w:val="24"/>
        </w:rPr>
        <w:t>本公司对上述承诺的内容事项真实性负责。如经查实上述承诺的内容事项存在虚假，我公司愿意接受以提供虚假材料谋取中标追究法律责任。</w:t>
      </w:r>
    </w:p>
    <w:p>
      <w:pPr>
        <w:ind w:firstLine="480"/>
        <w:rPr>
          <w:rFonts w:ascii="宋体"/>
          <w:sz w:val="24"/>
        </w:rPr>
      </w:pPr>
    </w:p>
    <w:p>
      <w:pPr>
        <w:spacing w:line="360" w:lineRule="auto"/>
        <w:rPr>
          <w:rFonts w:ascii="宋体" w:hAnsi="宋体"/>
          <w:color w:val="000000"/>
          <w:sz w:val="24"/>
        </w:rPr>
      </w:pPr>
      <w:r>
        <w:rPr>
          <w:rFonts w:hint="eastAsia" w:ascii="宋体" w:hAnsi="宋体"/>
          <w:color w:val="000000"/>
          <w:sz w:val="24"/>
        </w:rPr>
        <w:t>投标人名称：XXXX（单位盖章）</w:t>
      </w:r>
    </w:p>
    <w:p>
      <w:pPr>
        <w:spacing w:line="360" w:lineRule="auto"/>
        <w:rPr>
          <w:rFonts w:ascii="宋体" w:hAnsi="宋体"/>
          <w:color w:val="000000"/>
          <w:sz w:val="24"/>
        </w:rPr>
      </w:pPr>
      <w:r>
        <w:rPr>
          <w:rFonts w:hint="eastAsia" w:ascii="宋体" w:hAnsi="宋体"/>
          <w:color w:val="000000"/>
          <w:sz w:val="24"/>
        </w:rPr>
        <w:t>法定代表人或授权代表（签字或加盖个人名章）：XXXX</w:t>
      </w:r>
    </w:p>
    <w:p>
      <w:pPr>
        <w:spacing w:line="360" w:lineRule="auto"/>
        <w:rPr>
          <w:rFonts w:ascii="宋体" w:hAnsi="宋体"/>
          <w:color w:val="000000"/>
          <w:sz w:val="24"/>
        </w:rPr>
      </w:pPr>
      <w:r>
        <w:rPr>
          <w:rFonts w:hint="eastAsia" w:ascii="宋体" w:hAnsi="宋体"/>
          <w:color w:val="000000"/>
          <w:sz w:val="24"/>
        </w:rPr>
        <w:t>投标日期:XXXX年XX月XX日</w:t>
      </w:r>
    </w:p>
    <w:p>
      <w:pPr>
        <w:rPr>
          <w:rFonts w:hint="eastAsia" w:ascii="宋体"/>
          <w:sz w:val="24"/>
          <w:highlight w:val="none"/>
        </w:rPr>
      </w:pPr>
      <w:r>
        <w:rPr>
          <w:rFonts w:hint="eastAsia" w:ascii="宋体"/>
          <w:sz w:val="24"/>
          <w:highlight w:val="none"/>
        </w:rPr>
        <w:br w:type="page"/>
      </w:r>
    </w:p>
    <w:p>
      <w:pPr>
        <w:rPr>
          <w:rFonts w:hint="eastAsia" w:ascii="宋体"/>
          <w:sz w:val="24"/>
          <w:highlight w:val="none"/>
        </w:rPr>
      </w:pPr>
    </w:p>
    <w:p>
      <w:pPr>
        <w:numPr>
          <w:ilvl w:val="0"/>
          <w:numId w:val="1"/>
        </w:numPr>
        <w:spacing w:line="560" w:lineRule="exact"/>
        <w:jc w:val="center"/>
        <w:outlineLvl w:val="1"/>
        <w:rPr>
          <w:rFonts w:hint="eastAsia" w:ascii="宋体" w:hAnsi="宋体" w:eastAsia="宋体" w:cs="宋体"/>
          <w:b/>
          <w:bCs/>
          <w:sz w:val="32"/>
          <w:szCs w:val="32"/>
          <w:highlight w:val="none"/>
        </w:rPr>
      </w:pPr>
      <w:bookmarkStart w:id="121" w:name="_Toc10582"/>
      <w:bookmarkStart w:id="122" w:name="_Toc504980808"/>
      <w:bookmarkStart w:id="123" w:name="_Toc504982713"/>
      <w:bookmarkStart w:id="124" w:name="_Toc505092643"/>
      <w:bookmarkStart w:id="125" w:name="_Toc505068510"/>
      <w:bookmarkStart w:id="126" w:name="_Toc504981588"/>
      <w:bookmarkStart w:id="127" w:name="_Toc504913245"/>
      <w:r>
        <w:rPr>
          <w:rFonts w:hint="eastAsia" w:ascii="宋体" w:hAnsi="宋体" w:eastAsia="宋体" w:cs="宋体"/>
          <w:b/>
          <w:bCs/>
          <w:sz w:val="32"/>
          <w:szCs w:val="32"/>
          <w:highlight w:val="none"/>
        </w:rPr>
        <w:t>具有独立承担民事责任能力的证明材料</w:t>
      </w:r>
    </w:p>
    <w:p>
      <w:pPr>
        <w:rPr>
          <w:rFonts w:hint="eastAsia" w:ascii="宋体" w:hAnsi="宋体" w:cs="宋体"/>
          <w:b/>
          <w:bCs/>
          <w:sz w:val="32"/>
          <w:szCs w:val="32"/>
          <w:highlight w:val="none"/>
          <w:lang w:val="en-US" w:eastAsia="zh-CN"/>
        </w:rPr>
      </w:pPr>
      <w:r>
        <w:rPr>
          <w:rFonts w:hint="eastAsia" w:ascii="宋体" w:hAnsi="宋体" w:cs="宋体"/>
          <w:b/>
          <w:bCs/>
          <w:sz w:val="32"/>
          <w:szCs w:val="32"/>
          <w:highlight w:val="none"/>
          <w:lang w:val="en-US" w:eastAsia="zh-CN"/>
        </w:rPr>
        <w:br w:type="page"/>
      </w:r>
    </w:p>
    <w:p>
      <w:pPr>
        <w:numPr>
          <w:ilvl w:val="0"/>
          <w:numId w:val="0"/>
        </w:numPr>
        <w:spacing w:line="360" w:lineRule="auto"/>
        <w:ind w:left="420" w:leftChars="0"/>
        <w:jc w:val="center"/>
        <w:outlineLvl w:val="1"/>
        <w:rPr>
          <w:rFonts w:hint="eastAsia"/>
          <w:sz w:val="24"/>
          <w:highlight w:val="none"/>
        </w:rPr>
      </w:pPr>
      <w:r>
        <w:rPr>
          <w:rFonts w:hint="eastAsia" w:ascii="宋体" w:hAnsi="宋体" w:cs="宋体"/>
          <w:b/>
          <w:bCs/>
          <w:sz w:val="32"/>
          <w:szCs w:val="32"/>
          <w:highlight w:val="none"/>
          <w:lang w:val="en-US" w:eastAsia="zh-CN"/>
        </w:rPr>
        <w:t>3</w:t>
      </w:r>
      <w:r>
        <w:rPr>
          <w:rFonts w:hint="eastAsia" w:ascii="宋体" w:hAnsi="宋体" w:eastAsia="宋体" w:cs="宋体"/>
          <w:b/>
          <w:bCs/>
          <w:sz w:val="32"/>
          <w:szCs w:val="32"/>
          <w:highlight w:val="none"/>
          <w:lang w:val="en-US" w:eastAsia="zh-CN"/>
        </w:rPr>
        <w:t>.具有良好的商业信誉承诺书</w:t>
      </w:r>
      <w:r>
        <w:rPr>
          <w:rFonts w:hint="eastAsia" w:ascii="宋体" w:hAnsi="宋体" w:eastAsia="宋体" w:cs="宋体"/>
          <w:sz w:val="32"/>
          <w:szCs w:val="32"/>
          <w:highlight w:val="none"/>
          <w:lang w:val="en-US" w:eastAsia="zh-CN"/>
        </w:rPr>
        <w:t xml:space="preserve">  </w:t>
      </w:r>
    </w:p>
    <w:p>
      <w:pPr>
        <w:pStyle w:val="32"/>
        <w:rPr>
          <w:rFonts w:hint="eastAsia"/>
          <w:b w:val="0"/>
          <w:bCs/>
          <w:highlight w:val="none"/>
          <w:lang w:val="en-US" w:eastAsia="zh-CN"/>
        </w:rPr>
      </w:pPr>
    </w:p>
    <w:p>
      <w:pPr>
        <w:spacing w:line="360" w:lineRule="auto"/>
        <w:ind w:left="479" w:leftChars="228" w:firstLine="0" w:firstLineChars="0"/>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 xml:space="preserve">（格式自拟）  </w:t>
      </w:r>
    </w:p>
    <w:p>
      <w:pPr>
        <w:pStyle w:val="32"/>
        <w:rPr>
          <w:rFonts w:hint="eastAsia"/>
          <w:b w:val="0"/>
          <w:bCs/>
          <w:highlight w:val="none"/>
          <w:lang w:val="en-US" w:eastAsia="zh-CN"/>
        </w:rPr>
      </w:pPr>
    </w:p>
    <w:p>
      <w:pPr>
        <w:pStyle w:val="32"/>
        <w:rPr>
          <w:rFonts w:hint="eastAsia"/>
          <w:b w:val="0"/>
          <w:bCs/>
          <w:highlight w:val="none"/>
          <w:lang w:val="en-US" w:eastAsia="zh-CN"/>
        </w:rPr>
      </w:pPr>
    </w:p>
    <w:p>
      <w:pPr>
        <w:pStyle w:val="32"/>
        <w:rPr>
          <w:rFonts w:hint="eastAsia"/>
          <w:b w:val="0"/>
          <w:bCs/>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pStyle w:val="32"/>
        <w:rPr>
          <w:rFonts w:hint="eastAsia"/>
          <w:b w:val="0"/>
          <w:bCs/>
          <w:highlight w:val="none"/>
          <w:lang w:val="en-US" w:eastAsia="zh-CN"/>
        </w:rPr>
        <w:sectPr>
          <w:footerReference r:id="rId4" w:type="first"/>
          <w:footerReference r:id="rId3" w:type="default"/>
          <w:type w:val="nextColumn"/>
          <w:pgSz w:w="11907" w:h="16840"/>
          <w:pgMar w:top="1418" w:right="1418" w:bottom="1418" w:left="1418" w:header="851" w:footer="992" w:gutter="0"/>
          <w:pgNumType w:fmt="decimal"/>
          <w:cols w:space="720" w:num="1"/>
          <w:titlePg/>
          <w:docGrid w:linePitch="312" w:charSpace="0"/>
        </w:sectPr>
      </w:pPr>
    </w:p>
    <w:p>
      <w:pPr>
        <w:numPr>
          <w:ilvl w:val="0"/>
          <w:numId w:val="2"/>
        </w:numPr>
        <w:spacing w:line="360" w:lineRule="auto"/>
        <w:jc w:val="center"/>
        <w:outlineLvl w:val="1"/>
        <w:rPr>
          <w:rFonts w:hint="eastAsia" w:ascii="宋体" w:hAnsi="宋体" w:eastAsia="宋体" w:cs="宋体"/>
          <w:b/>
          <w:bCs/>
          <w:kern w:val="2"/>
          <w:sz w:val="32"/>
          <w:szCs w:val="32"/>
          <w:highlight w:val="none"/>
          <w:lang w:val="en-US" w:eastAsia="zh-CN" w:bidi="ar-SA"/>
        </w:rPr>
      </w:pPr>
      <w:r>
        <w:rPr>
          <w:rFonts w:hint="eastAsia" w:ascii="宋体" w:hAnsi="宋体" w:eastAsia="宋体" w:cs="宋体"/>
          <w:b/>
          <w:bCs/>
          <w:kern w:val="2"/>
          <w:sz w:val="32"/>
          <w:szCs w:val="32"/>
          <w:highlight w:val="none"/>
          <w:lang w:val="en-US" w:eastAsia="zh-CN" w:bidi="ar-SA"/>
        </w:rPr>
        <w:t>具有健全的财务会计制度承诺书</w:t>
      </w:r>
    </w:p>
    <w:p>
      <w:pPr>
        <w:numPr>
          <w:ilvl w:val="0"/>
          <w:numId w:val="0"/>
        </w:numPr>
        <w:spacing w:line="360" w:lineRule="auto"/>
        <w:ind w:firstLine="480" w:firstLineChars="200"/>
        <w:jc w:val="both"/>
        <w:outlineLvl w:val="9"/>
        <w:rPr>
          <w:rFonts w:hint="eastAsia"/>
          <w:sz w:val="24"/>
          <w:highlight w:val="none"/>
          <w:lang w:eastAsia="zh-CN"/>
        </w:rPr>
      </w:pPr>
      <w:r>
        <w:rPr>
          <w:rFonts w:hint="eastAsia"/>
          <w:sz w:val="24"/>
          <w:highlight w:val="none"/>
          <w:lang w:eastAsia="zh-CN"/>
        </w:rPr>
        <w:t>（</w:t>
      </w:r>
      <w:r>
        <w:rPr>
          <w:rFonts w:hint="eastAsia"/>
          <w:sz w:val="24"/>
          <w:highlight w:val="none"/>
          <w:lang w:val="en-US" w:eastAsia="zh-CN"/>
        </w:rPr>
        <w:t>格式自拟</w:t>
      </w:r>
      <w:r>
        <w:rPr>
          <w:rFonts w:hint="eastAsia"/>
          <w:sz w:val="24"/>
          <w:highlight w:val="none"/>
          <w:lang w:eastAsia="zh-CN"/>
        </w:rPr>
        <w:t>）</w:t>
      </w:r>
    </w:p>
    <w:p>
      <w:pPr>
        <w:pStyle w:val="33"/>
        <w:rPr>
          <w:rFonts w:hint="eastAsia"/>
          <w:highlight w:val="none"/>
          <w:lang w:val="en-US" w:eastAsia="zh-CN"/>
        </w:rPr>
      </w:pPr>
    </w:p>
    <w:p>
      <w:pPr>
        <w:pStyle w:val="33"/>
        <w:rPr>
          <w:rFonts w:hint="eastAsia"/>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pStyle w:val="33"/>
        <w:ind w:firstLine="480" w:firstLineChars="200"/>
        <w:rPr>
          <w:rFonts w:hint="eastAsia"/>
          <w:highlight w:val="none"/>
          <w:lang w:val="en-US" w:eastAsia="zh-CN"/>
        </w:rPr>
        <w:sectPr>
          <w:pgSz w:w="11907" w:h="16840"/>
          <w:pgMar w:top="1418" w:right="1418" w:bottom="1418" w:left="1418" w:header="851" w:footer="992" w:gutter="0"/>
          <w:pgNumType w:fmt="decimal"/>
          <w:cols w:space="720" w:num="1"/>
          <w:titlePg/>
          <w:docGrid w:linePitch="312" w:charSpace="0"/>
        </w:sectPr>
      </w:pPr>
      <w:r>
        <w:rPr>
          <w:rFonts w:hint="eastAsia" w:ascii="宋体" w:hAnsi="宋体" w:eastAsia="宋体" w:cs="宋体"/>
          <w:color w:val="auto"/>
          <w:sz w:val="24"/>
          <w:highlight w:val="none"/>
        </w:rPr>
        <w:t>日    期：XXXX年XX月XX日</w:t>
      </w:r>
    </w:p>
    <w:p>
      <w:pPr>
        <w:pStyle w:val="32"/>
        <w:numPr>
          <w:ilvl w:val="0"/>
          <w:numId w:val="3"/>
        </w:numPr>
        <w:jc w:val="center"/>
        <w:outlineLvl w:val="1"/>
        <w:rPr>
          <w:rFonts w:hint="eastAsia" w:ascii="宋体" w:hAnsi="宋体" w:cs="宋体"/>
          <w:b/>
          <w:kern w:val="0"/>
          <w:sz w:val="32"/>
          <w:szCs w:val="32"/>
          <w:highlight w:val="none"/>
          <w:lang w:val="en-US" w:eastAsia="zh-CN" w:bidi="ar-SA"/>
        </w:rPr>
      </w:pPr>
      <w:r>
        <w:rPr>
          <w:rFonts w:hint="eastAsia" w:ascii="宋体" w:hAnsi="宋体" w:eastAsia="宋体" w:cs="宋体"/>
          <w:b/>
          <w:kern w:val="0"/>
          <w:sz w:val="32"/>
          <w:szCs w:val="32"/>
          <w:highlight w:val="none"/>
          <w:lang w:val="en-US" w:eastAsia="zh-CN" w:bidi="ar-SA"/>
        </w:rPr>
        <w:t>具有履行合同所必需的设备和专业技术能力的</w:t>
      </w:r>
      <w:r>
        <w:rPr>
          <w:rFonts w:hint="eastAsia" w:ascii="宋体" w:hAnsi="宋体" w:cs="宋体"/>
          <w:b/>
          <w:kern w:val="0"/>
          <w:sz w:val="32"/>
          <w:szCs w:val="32"/>
          <w:highlight w:val="none"/>
          <w:lang w:val="en-US" w:eastAsia="zh-CN" w:bidi="ar-SA"/>
        </w:rPr>
        <w:t>承诺书</w:t>
      </w:r>
    </w:p>
    <w:p>
      <w:pPr>
        <w:pStyle w:val="32"/>
        <w:numPr>
          <w:ilvl w:val="0"/>
          <w:numId w:val="0"/>
        </w:numPr>
        <w:ind w:firstLine="240" w:firstLineChars="100"/>
        <w:jc w:val="both"/>
        <w:outlineLvl w:val="9"/>
        <w:rPr>
          <w:rFonts w:hint="eastAsia" w:ascii="宋体" w:hAnsi="宋体" w:eastAsia="宋体" w:cs="宋体"/>
          <w:bCs/>
          <w:color w:val="auto"/>
          <w:sz w:val="24"/>
          <w:highlight w:val="none"/>
          <w:lang w:val="en-US" w:eastAsia="zh-CN"/>
        </w:rPr>
      </w:pPr>
    </w:p>
    <w:p>
      <w:pPr>
        <w:pStyle w:val="32"/>
        <w:numPr>
          <w:ilvl w:val="0"/>
          <w:numId w:val="0"/>
        </w:numPr>
        <w:ind w:firstLine="240" w:firstLineChars="100"/>
        <w:jc w:val="both"/>
        <w:outlineLvl w:val="9"/>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 xml:space="preserve">（格式自拟）  </w:t>
      </w:r>
    </w:p>
    <w:p>
      <w:pPr>
        <w:pStyle w:val="32"/>
        <w:outlineLvl w:val="9"/>
        <w:rPr>
          <w:rFonts w:hint="eastAsia"/>
          <w:b w:val="0"/>
          <w:bCs/>
          <w:highlight w:val="none"/>
          <w:lang w:val="en-US" w:eastAsia="zh-CN"/>
        </w:rPr>
      </w:pPr>
    </w:p>
    <w:p>
      <w:pPr>
        <w:pStyle w:val="32"/>
        <w:rPr>
          <w:rFonts w:hint="eastAsia"/>
          <w:b w:val="0"/>
          <w:bCs/>
          <w:highlight w:val="none"/>
          <w:lang w:val="en-US" w:eastAsia="zh-CN"/>
        </w:rPr>
      </w:pPr>
    </w:p>
    <w:p>
      <w:pPr>
        <w:pStyle w:val="32"/>
        <w:rPr>
          <w:rFonts w:hint="eastAsia"/>
          <w:b w:val="0"/>
          <w:bCs/>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Arial" w:hAnsi="Arial" w:eastAsia="黑体" w:cs="Times New Roman"/>
          <w:b/>
          <w:kern w:val="0"/>
          <w:sz w:val="24"/>
          <w:szCs w:val="28"/>
          <w:highlight w:val="none"/>
          <w:lang w:val="en-US" w:eastAsia="zh-CN" w:bidi="ar-SA"/>
        </w:rPr>
        <w:sectPr>
          <w:pgSz w:w="11907" w:h="16840"/>
          <w:pgMar w:top="1418" w:right="1418" w:bottom="1418" w:left="1418" w:header="851" w:footer="992" w:gutter="0"/>
          <w:pgNumType w:fmt="decimal"/>
          <w:cols w:space="720" w:num="1"/>
          <w:titlePg/>
          <w:docGrid w:linePitch="312" w:charSpace="0"/>
        </w:sectPr>
      </w:pPr>
      <w:r>
        <w:rPr>
          <w:rFonts w:hint="eastAsia" w:ascii="宋体" w:hAnsi="宋体" w:eastAsia="宋体" w:cs="宋体"/>
          <w:color w:val="auto"/>
          <w:sz w:val="24"/>
          <w:highlight w:val="none"/>
        </w:rPr>
        <w:t>日    期：XXXX年XX月XX日</w:t>
      </w:r>
    </w:p>
    <w:p>
      <w:pPr>
        <w:numPr>
          <w:ilvl w:val="0"/>
          <w:numId w:val="0"/>
        </w:numPr>
        <w:spacing w:line="360" w:lineRule="auto"/>
        <w:ind w:leftChars="-200" w:firstLine="643" w:firstLineChars="200"/>
        <w:jc w:val="both"/>
        <w:outlineLvl w:val="1"/>
        <w:rPr>
          <w:rFonts w:hint="eastAsia" w:ascii="宋体" w:hAnsi="宋体" w:eastAsia="宋体" w:cs="宋体"/>
          <w:b w:val="0"/>
          <w:bCs w:val="0"/>
          <w:color w:val="auto"/>
          <w:sz w:val="24"/>
          <w:highlight w:val="none"/>
          <w:lang w:val="en-US" w:eastAsia="zh-CN"/>
        </w:rPr>
      </w:pPr>
      <w:r>
        <w:rPr>
          <w:rFonts w:hint="eastAsia" w:ascii="宋体" w:hAnsi="宋体" w:cs="宋体"/>
          <w:b/>
          <w:bCs/>
          <w:sz w:val="32"/>
          <w:szCs w:val="32"/>
          <w:highlight w:val="none"/>
          <w:lang w:val="en-US" w:eastAsia="zh-CN"/>
        </w:rPr>
        <w:t>6.</w:t>
      </w:r>
      <w:r>
        <w:rPr>
          <w:rFonts w:hint="eastAsia" w:ascii="宋体" w:hAnsi="宋体" w:eastAsia="宋体" w:cs="宋体"/>
          <w:b/>
          <w:bCs/>
          <w:sz w:val="32"/>
          <w:szCs w:val="32"/>
          <w:highlight w:val="none"/>
        </w:rPr>
        <w:t>具有依法缴纳税收和社会保障资金的</w:t>
      </w:r>
      <w:r>
        <w:rPr>
          <w:rFonts w:hint="eastAsia" w:ascii="宋体" w:hAnsi="宋体" w:eastAsia="宋体" w:cs="宋体"/>
          <w:b/>
          <w:bCs/>
          <w:sz w:val="32"/>
          <w:szCs w:val="32"/>
          <w:highlight w:val="none"/>
          <w:lang w:val="en-US" w:eastAsia="zh-CN"/>
        </w:rPr>
        <w:t>承诺书</w:t>
      </w:r>
      <w:r>
        <w:rPr>
          <w:rFonts w:hint="eastAsia"/>
          <w:b w:val="0"/>
          <w:bCs w:val="0"/>
          <w:sz w:val="24"/>
          <w:highlight w:val="none"/>
          <w:lang w:val="en-US" w:eastAsia="zh-CN"/>
        </w:rPr>
        <w:t>（格式自拟</w:t>
      </w:r>
      <w:r>
        <w:rPr>
          <w:rFonts w:hint="eastAsia" w:ascii="宋体" w:hAnsi="宋体" w:eastAsia="宋体" w:cs="宋体"/>
          <w:b w:val="0"/>
          <w:bCs w:val="0"/>
          <w:color w:val="auto"/>
          <w:sz w:val="24"/>
          <w:highlight w:val="none"/>
          <w:lang w:val="en-US" w:eastAsia="zh-CN"/>
        </w:rPr>
        <w:t xml:space="preserve"> </w:t>
      </w:r>
      <w:r>
        <w:rPr>
          <w:rFonts w:hint="eastAsia"/>
          <w:b w:val="0"/>
          <w:bCs w:val="0"/>
          <w:sz w:val="24"/>
          <w:highlight w:val="none"/>
          <w:lang w:val="en-US" w:eastAsia="zh-CN"/>
        </w:rPr>
        <w:t>）</w:t>
      </w:r>
    </w:p>
    <w:p>
      <w:pPr>
        <w:pStyle w:val="32"/>
        <w:rPr>
          <w:rFonts w:hint="eastAsia"/>
          <w:b w:val="0"/>
          <w:bCs/>
          <w:highlight w:val="none"/>
          <w:lang w:val="en-US" w:eastAsia="zh-CN"/>
        </w:rPr>
      </w:pPr>
    </w:p>
    <w:p>
      <w:pPr>
        <w:pStyle w:val="32"/>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注：依法免税或不需要缴纳社会保障资金的投标人，应提供相应文件证明其依法免税或不需要缴纳社会保障资金。</w:t>
      </w:r>
    </w:p>
    <w:p>
      <w:pPr>
        <w:pStyle w:val="32"/>
        <w:rPr>
          <w:rFonts w:hint="eastAsia"/>
          <w:b w:val="0"/>
          <w:bCs/>
          <w:highlight w:val="none"/>
          <w:lang w:val="en-US" w:eastAsia="zh-CN"/>
        </w:rPr>
      </w:pPr>
    </w:p>
    <w:p>
      <w:pPr>
        <w:pStyle w:val="32"/>
        <w:rPr>
          <w:rFonts w:hint="eastAsia"/>
          <w:b w:val="0"/>
          <w:bCs/>
          <w:highlight w:val="none"/>
          <w:lang w:val="en-US" w:eastAsia="zh-CN"/>
        </w:rPr>
      </w:pPr>
    </w:p>
    <w:p>
      <w:pPr>
        <w:pStyle w:val="32"/>
        <w:rPr>
          <w:rFonts w:hint="eastAsia"/>
          <w:b w:val="0"/>
          <w:bCs/>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pStyle w:val="32"/>
        <w:numPr>
          <w:ilvl w:val="0"/>
          <w:numId w:val="0"/>
        </w:numPr>
        <w:ind w:left="420" w:leftChars="0"/>
        <w:outlineLvl w:val="1"/>
        <w:rPr>
          <w:rFonts w:hint="eastAsia" w:ascii="Arial" w:hAnsi="Arial" w:eastAsia="黑体" w:cs="Times New Roman"/>
          <w:b/>
          <w:kern w:val="0"/>
          <w:sz w:val="24"/>
          <w:szCs w:val="28"/>
          <w:highlight w:val="none"/>
          <w:lang w:val="en-US" w:eastAsia="zh-CN" w:bidi="ar-SA"/>
        </w:rPr>
        <w:sectPr>
          <w:pgSz w:w="11907" w:h="16840"/>
          <w:pgMar w:top="1418" w:right="1418" w:bottom="1418" w:left="1418" w:header="851" w:footer="992" w:gutter="0"/>
          <w:pgNumType w:fmt="decimal"/>
          <w:cols w:space="720" w:num="1"/>
          <w:titlePg/>
          <w:docGrid w:linePitch="312" w:charSpace="0"/>
        </w:sectPr>
      </w:pPr>
    </w:p>
    <w:p>
      <w:pPr>
        <w:pStyle w:val="32"/>
        <w:numPr>
          <w:ilvl w:val="0"/>
          <w:numId w:val="0"/>
        </w:numPr>
        <w:jc w:val="both"/>
        <w:outlineLvl w:val="1"/>
        <w:rPr>
          <w:rFonts w:hint="eastAsia" w:ascii="宋体" w:hAnsi="宋体" w:eastAsia="宋体" w:cs="宋体"/>
          <w:b/>
          <w:kern w:val="0"/>
          <w:sz w:val="32"/>
          <w:szCs w:val="32"/>
          <w:highlight w:val="none"/>
          <w:lang w:val="en-US" w:eastAsia="zh-CN" w:bidi="ar-SA"/>
        </w:rPr>
      </w:pPr>
      <w:r>
        <w:rPr>
          <w:rFonts w:hint="eastAsia" w:ascii="宋体" w:hAnsi="宋体" w:cs="宋体"/>
          <w:b/>
          <w:kern w:val="0"/>
          <w:sz w:val="32"/>
          <w:szCs w:val="32"/>
          <w:highlight w:val="none"/>
          <w:lang w:val="en-US" w:eastAsia="zh-CN" w:bidi="ar-SA"/>
        </w:rPr>
        <w:t>7.</w:t>
      </w:r>
      <w:r>
        <w:rPr>
          <w:rFonts w:hint="eastAsia" w:ascii="宋体" w:hAnsi="宋体" w:eastAsia="宋体" w:cs="宋体"/>
          <w:b/>
          <w:kern w:val="0"/>
          <w:sz w:val="32"/>
          <w:szCs w:val="32"/>
          <w:highlight w:val="none"/>
          <w:lang w:val="en-US" w:eastAsia="zh-CN" w:bidi="ar-SA"/>
        </w:rPr>
        <w:t>提供参加本次采购活动前三年内，在经营活动中没有重大违法记录</w:t>
      </w:r>
    </w:p>
    <w:p>
      <w:pPr>
        <w:pStyle w:val="32"/>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注：可书面承诺（承诺书格式自拟），也可提供相关证明材料复印件</w:t>
      </w: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bidi w:val="0"/>
        <w:rPr>
          <w:rFonts w:hint="eastAsia"/>
          <w:highlight w:val="none"/>
          <w:lang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cs="宋体"/>
          <w:b/>
          <w:bCs/>
          <w:sz w:val="24"/>
          <w:highlight w:val="none"/>
          <w:lang w:val="en-US" w:eastAsia="zh-CN"/>
        </w:rPr>
        <w:sectPr>
          <w:pgSz w:w="11907" w:h="16840"/>
          <w:pgMar w:top="1418" w:right="1418" w:bottom="1418" w:left="1418" w:header="851" w:footer="992" w:gutter="0"/>
          <w:pgNumType w:fmt="decimal"/>
          <w:cols w:space="720" w:num="1"/>
          <w:titlePg/>
          <w:docGrid w:linePitch="312" w:charSpace="0"/>
        </w:sectPr>
      </w:pPr>
      <w:r>
        <w:rPr>
          <w:rFonts w:hint="eastAsia" w:ascii="宋体" w:hAnsi="宋体" w:eastAsia="宋体" w:cs="宋体"/>
          <w:color w:val="auto"/>
          <w:sz w:val="24"/>
          <w:highlight w:val="none"/>
        </w:rPr>
        <w:t>日    期：XXXX年XX月XX日</w:t>
      </w:r>
    </w:p>
    <w:p>
      <w:pPr>
        <w:spacing w:line="360" w:lineRule="auto"/>
        <w:jc w:val="both"/>
        <w:outlineLvl w:val="1"/>
        <w:rPr>
          <w:rFonts w:hint="eastAsia" w:ascii="宋体" w:hAnsi="宋体" w:eastAsia="宋体" w:cs="宋体"/>
          <w:b/>
          <w:kern w:val="0"/>
          <w:sz w:val="32"/>
          <w:szCs w:val="32"/>
          <w:highlight w:val="none"/>
          <w:lang w:val="en-US" w:eastAsia="zh-CN" w:bidi="ar-SA"/>
        </w:rPr>
      </w:pPr>
      <w:r>
        <w:rPr>
          <w:rFonts w:hint="eastAsia" w:ascii="宋体" w:hAnsi="宋体" w:cs="宋体"/>
          <w:b/>
          <w:kern w:val="0"/>
          <w:sz w:val="32"/>
          <w:szCs w:val="32"/>
          <w:highlight w:val="none"/>
          <w:lang w:val="en-US" w:eastAsia="zh-CN" w:bidi="ar-SA"/>
        </w:rPr>
        <w:t>8</w:t>
      </w:r>
      <w:r>
        <w:rPr>
          <w:rFonts w:hint="eastAsia" w:ascii="宋体" w:hAnsi="宋体" w:eastAsia="宋体" w:cs="宋体"/>
          <w:b/>
          <w:kern w:val="0"/>
          <w:sz w:val="32"/>
          <w:szCs w:val="32"/>
          <w:highlight w:val="none"/>
          <w:lang w:val="en-US" w:eastAsia="zh-CN" w:bidi="ar-SA"/>
        </w:rPr>
        <w:t>.提供</w:t>
      </w:r>
      <w:r>
        <w:rPr>
          <w:rFonts w:hint="eastAsia" w:ascii="宋体" w:hAnsi="宋体" w:cs="宋体"/>
          <w:b/>
          <w:kern w:val="0"/>
          <w:sz w:val="32"/>
          <w:szCs w:val="32"/>
          <w:highlight w:val="none"/>
          <w:lang w:val="en-US" w:eastAsia="zh-CN" w:bidi="ar-SA"/>
        </w:rPr>
        <w:t>投标人</w:t>
      </w:r>
      <w:r>
        <w:rPr>
          <w:rFonts w:hint="eastAsia" w:ascii="宋体" w:hAnsi="宋体" w:eastAsia="宋体" w:cs="宋体"/>
          <w:b/>
          <w:kern w:val="0"/>
          <w:sz w:val="32"/>
          <w:szCs w:val="32"/>
          <w:highlight w:val="none"/>
          <w:lang w:val="en-US" w:eastAsia="zh-CN" w:bidi="ar-SA"/>
        </w:rPr>
        <w:t>单位及其现任法定代表人或主要负责人无行贿犯罪记录</w:t>
      </w:r>
    </w:p>
    <w:p>
      <w:pPr>
        <w:pStyle w:val="32"/>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注：可提供承诺书（承诺书格式自拟）或提供“中国裁判文书网”查询网页截图</w:t>
      </w:r>
    </w:p>
    <w:p>
      <w:pPr>
        <w:pStyle w:val="33"/>
        <w:rPr>
          <w:rFonts w:hint="eastAsia"/>
          <w:highlight w:val="none"/>
          <w:lang w:val="en-US" w:eastAsia="zh-CN"/>
        </w:rPr>
      </w:pPr>
    </w:p>
    <w:p>
      <w:pPr>
        <w:pStyle w:val="32"/>
        <w:rPr>
          <w:rFonts w:hint="eastAsia"/>
          <w:b w:val="0"/>
          <w:bCs/>
          <w:highlight w:val="none"/>
          <w:lang w:val="en-US" w:eastAsia="zh-CN"/>
        </w:rPr>
      </w:pPr>
    </w:p>
    <w:p>
      <w:pPr>
        <w:pStyle w:val="32"/>
        <w:rPr>
          <w:rFonts w:hint="eastAsia"/>
          <w:b w:val="0"/>
          <w:bCs/>
          <w:highlight w:val="none"/>
          <w:lang w:val="en-US" w:eastAsia="zh-CN"/>
        </w:rPr>
      </w:pPr>
    </w:p>
    <w:p>
      <w:pPr>
        <w:pStyle w:val="32"/>
        <w:rPr>
          <w:rFonts w:hint="eastAsia"/>
          <w:b w:val="0"/>
          <w:bCs/>
          <w:highlight w:val="none"/>
          <w:lang w:val="en-US"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pStyle w:val="32"/>
        <w:numPr>
          <w:ilvl w:val="0"/>
          <w:numId w:val="0"/>
        </w:numPr>
        <w:ind w:left="420" w:leftChars="0"/>
        <w:outlineLvl w:val="1"/>
        <w:rPr>
          <w:rFonts w:hint="eastAsia" w:ascii="宋体" w:hAnsi="宋体" w:cs="宋体"/>
          <w:b/>
          <w:bCs/>
          <w:sz w:val="24"/>
          <w:highlight w:val="none"/>
          <w:lang w:val="en-US" w:eastAsia="zh-CN"/>
        </w:rPr>
        <w:sectPr>
          <w:pgSz w:w="11907" w:h="16840"/>
          <w:pgMar w:top="1418" w:right="1418" w:bottom="1418" w:left="1418" w:header="851" w:footer="992" w:gutter="0"/>
          <w:pgNumType w:fmt="decimal"/>
          <w:cols w:space="720" w:num="1"/>
          <w:titlePg/>
          <w:docGrid w:linePitch="312" w:charSpace="0"/>
        </w:sectPr>
      </w:pPr>
    </w:p>
    <w:p>
      <w:pPr>
        <w:pStyle w:val="32"/>
        <w:numPr>
          <w:ilvl w:val="0"/>
          <w:numId w:val="0"/>
        </w:numPr>
        <w:outlineLvl w:val="1"/>
        <w:rPr>
          <w:rFonts w:hint="eastAsia" w:ascii="宋体" w:hAnsi="宋体" w:eastAsia="宋体" w:cs="宋体"/>
          <w:b/>
          <w:bCs/>
          <w:sz w:val="32"/>
          <w:szCs w:val="32"/>
          <w:highlight w:val="none"/>
          <w:lang w:val="en-US" w:eastAsia="zh-CN"/>
        </w:rPr>
      </w:pPr>
      <w:r>
        <w:rPr>
          <w:rFonts w:hint="eastAsia" w:ascii="宋体" w:hAnsi="宋体" w:cs="宋体"/>
          <w:b/>
          <w:bCs/>
          <w:sz w:val="32"/>
          <w:szCs w:val="32"/>
          <w:highlight w:val="none"/>
          <w:lang w:val="en-US" w:eastAsia="zh-CN"/>
        </w:rPr>
        <w:t>9</w:t>
      </w:r>
      <w:r>
        <w:rPr>
          <w:rFonts w:hint="eastAsia" w:ascii="宋体" w:hAnsi="宋体" w:eastAsia="宋体" w:cs="宋体"/>
          <w:b/>
          <w:bCs/>
          <w:sz w:val="32"/>
          <w:szCs w:val="32"/>
          <w:highlight w:val="none"/>
          <w:lang w:val="en-US" w:eastAsia="zh-CN"/>
        </w:rPr>
        <w:t>.</w:t>
      </w:r>
      <w:r>
        <w:rPr>
          <w:rFonts w:hint="eastAsia" w:ascii="宋体" w:hAnsi="宋体" w:cs="宋体"/>
          <w:b/>
          <w:bCs/>
          <w:sz w:val="32"/>
          <w:szCs w:val="32"/>
          <w:highlight w:val="none"/>
          <w:lang w:eastAsia="zh-CN"/>
        </w:rPr>
        <w:t>投标人</w:t>
      </w:r>
      <w:r>
        <w:rPr>
          <w:rFonts w:hint="eastAsia" w:ascii="宋体" w:hAnsi="宋体" w:eastAsia="宋体" w:cs="宋体"/>
          <w:b/>
          <w:bCs/>
          <w:sz w:val="32"/>
          <w:szCs w:val="32"/>
          <w:highlight w:val="none"/>
        </w:rPr>
        <w:t>不得为“信用中国”网站(www.creditchina.gov.cn)中列入失信被执行人和重大税收违法案件当事人名单的</w:t>
      </w:r>
      <w:r>
        <w:rPr>
          <w:rFonts w:hint="eastAsia" w:ascii="宋体" w:hAnsi="宋体" w:cs="宋体"/>
          <w:b/>
          <w:bCs/>
          <w:sz w:val="32"/>
          <w:szCs w:val="32"/>
          <w:highlight w:val="none"/>
          <w:lang w:eastAsia="zh-CN"/>
        </w:rPr>
        <w:t>投标人</w:t>
      </w:r>
      <w:r>
        <w:rPr>
          <w:rFonts w:hint="eastAsia" w:ascii="宋体" w:hAnsi="宋体" w:eastAsia="宋体" w:cs="宋体"/>
          <w:b/>
          <w:bCs/>
          <w:sz w:val="32"/>
          <w:szCs w:val="32"/>
          <w:highlight w:val="none"/>
        </w:rPr>
        <w:t>，不得为中国政府采购网(www.ccgp.gov.cn)政府采购严重违法失信行为记录名单中被财政部门禁止参加政府采购活动的</w:t>
      </w:r>
      <w:r>
        <w:rPr>
          <w:rFonts w:hint="eastAsia" w:ascii="宋体" w:hAnsi="宋体" w:cs="宋体"/>
          <w:b/>
          <w:bCs/>
          <w:sz w:val="32"/>
          <w:szCs w:val="32"/>
          <w:highlight w:val="none"/>
          <w:lang w:eastAsia="zh-CN"/>
        </w:rPr>
        <w:t>投标人</w:t>
      </w:r>
    </w:p>
    <w:p>
      <w:pPr>
        <w:pStyle w:val="32"/>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注：可提供承诺书（承诺书格式自拟）或通过“信用中国”网站、“中国政府采购网”查询网页截图。</w:t>
      </w:r>
    </w:p>
    <w:p>
      <w:pPr>
        <w:pStyle w:val="32"/>
        <w:ind w:firstLine="480" w:firstLineChars="200"/>
        <w:rPr>
          <w:rFonts w:hint="eastAsia" w:ascii="仿宋" w:hAnsi="仿宋" w:eastAsia="仿宋" w:cs="仿宋"/>
          <w:kern w:val="2"/>
          <w:sz w:val="24"/>
          <w:szCs w:val="24"/>
          <w:highlight w:val="none"/>
          <w:lang w:val="en-US" w:eastAsia="zh-CN" w:bidi="ar-SA"/>
        </w:rPr>
      </w:pPr>
    </w:p>
    <w:p>
      <w:pPr>
        <w:pStyle w:val="32"/>
        <w:ind w:firstLine="480" w:firstLineChars="200"/>
        <w:rPr>
          <w:rFonts w:hint="eastAsia" w:ascii="仿宋" w:hAnsi="仿宋" w:eastAsia="仿宋" w:cs="仿宋"/>
          <w:kern w:val="2"/>
          <w:sz w:val="24"/>
          <w:szCs w:val="24"/>
          <w:highlight w:val="none"/>
          <w:lang w:val="en-US" w:eastAsia="zh-CN" w:bidi="ar-SA"/>
        </w:rPr>
      </w:pPr>
    </w:p>
    <w:p>
      <w:pPr>
        <w:pStyle w:val="32"/>
        <w:ind w:firstLine="480" w:firstLineChars="200"/>
        <w:rPr>
          <w:rFonts w:hint="eastAsia" w:ascii="仿宋" w:hAnsi="仿宋" w:eastAsia="仿宋" w:cs="仿宋"/>
          <w:kern w:val="2"/>
          <w:sz w:val="24"/>
          <w:szCs w:val="24"/>
          <w:highlight w:val="none"/>
          <w:lang w:val="en-US" w:eastAsia="zh-CN" w:bidi="ar-SA"/>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br w:type="page"/>
      </w:r>
    </w:p>
    <w:p>
      <w:pPr>
        <w:rPr>
          <w:rFonts w:hint="eastAsia"/>
          <w:lang w:val="en-US" w:eastAsia="zh-CN"/>
        </w:rPr>
      </w:pPr>
    </w:p>
    <w:bookmarkEnd w:id="121"/>
    <w:p>
      <w:pPr>
        <w:pStyle w:val="5"/>
        <w:keepNext/>
        <w:keepLines/>
        <w:pageBreakBefore w:val="0"/>
        <w:widowControl w:val="0"/>
        <w:numPr>
          <w:ilvl w:val="0"/>
          <w:numId w:val="4"/>
        </w:numPr>
        <w:kinsoku/>
        <w:wordWrap/>
        <w:overflowPunct/>
        <w:topLinePunct w:val="0"/>
        <w:autoSpaceDE/>
        <w:autoSpaceDN/>
        <w:bidi w:val="0"/>
        <w:adjustRightInd/>
        <w:snapToGrid/>
        <w:spacing w:before="0" w:after="0" w:line="360" w:lineRule="auto"/>
        <w:ind w:firstLine="1606" w:firstLineChars="500"/>
        <w:jc w:val="both"/>
        <w:textAlignment w:val="auto"/>
        <w:outlineLvl w:val="1"/>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根据采购项目提出的特殊条件</w:t>
      </w:r>
    </w:p>
    <w:p>
      <w:pPr>
        <w:numPr>
          <w:ilvl w:val="0"/>
          <w:numId w:val="0"/>
        </w:numPr>
        <w:rPr>
          <w:rFonts w:hint="eastAsia"/>
          <w:lang w:val="en-US" w:eastAsia="zh-CN"/>
        </w:rPr>
      </w:pPr>
    </w:p>
    <w:p>
      <w:pPr>
        <w:ind w:firstLine="2160" w:firstLineChars="900"/>
        <w:rPr>
          <w:rFonts w:hint="eastAsia" w:ascii="宋体" w:hAnsi="宋体" w:cs="宋体"/>
          <w:b/>
          <w:bCs/>
          <w:sz w:val="32"/>
          <w:szCs w:val="32"/>
          <w:highlight w:val="none"/>
          <w:lang w:val="en-US" w:eastAsia="zh-CN"/>
        </w:rPr>
      </w:pPr>
      <w:r>
        <w:rPr>
          <w:rFonts w:hint="eastAsia" w:ascii="宋体" w:hAnsi="宋体" w:eastAsia="宋体" w:cs="宋体"/>
          <w:sz w:val="24"/>
          <w:lang w:val="en-US" w:eastAsia="zh-CN"/>
        </w:rPr>
        <w:t>注：提供</w:t>
      </w:r>
      <w:r>
        <w:rPr>
          <w:rFonts w:hint="eastAsia" w:ascii="宋体" w:hAnsi="宋体" w:eastAsia="宋体" w:cs="宋体"/>
          <w:sz w:val="24"/>
        </w:rPr>
        <w:t>业绩证明材料</w:t>
      </w: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pStyle w:val="5"/>
        <w:rPr>
          <w:rFonts w:hint="eastAsia" w:ascii="宋体" w:hAnsi="宋体" w:cs="宋体"/>
          <w:b/>
          <w:bCs/>
          <w:sz w:val="32"/>
          <w:szCs w:val="32"/>
          <w:highlight w:val="none"/>
          <w:lang w:val="en-US" w:eastAsia="zh-CN"/>
        </w:rPr>
      </w:pPr>
    </w:p>
    <w:p>
      <w:pPr>
        <w:rPr>
          <w:rFonts w:hint="eastAsia"/>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cs="宋体"/>
          <w:b/>
          <w:bCs/>
          <w:sz w:val="32"/>
          <w:szCs w:val="32"/>
          <w:highlight w:val="none"/>
          <w:lang w:val="en-US" w:eastAsia="zh-CN"/>
        </w:rPr>
      </w:pPr>
    </w:p>
    <w:p>
      <w:pPr>
        <w:rPr>
          <w:rFonts w:hint="eastAsia" w:ascii="宋体" w:hAnsi="宋体" w:eastAsia="宋体" w:cs="宋体"/>
          <w:b w:val="0"/>
          <w:bCs w:val="0"/>
          <w:sz w:val="32"/>
          <w:szCs w:val="32"/>
          <w:highlight w:val="none"/>
          <w:lang w:val="en-US" w:eastAsia="zh-CN"/>
        </w:rPr>
      </w:pPr>
      <w:r>
        <w:rPr>
          <w:rFonts w:hint="eastAsia" w:ascii="宋体" w:hAnsi="宋体" w:cs="宋体"/>
          <w:b/>
          <w:bCs/>
          <w:sz w:val="32"/>
          <w:szCs w:val="32"/>
          <w:highlight w:val="none"/>
          <w:lang w:val="en-US" w:eastAsia="zh-CN"/>
        </w:rPr>
        <w:t>11.投标人</w:t>
      </w:r>
      <w:r>
        <w:rPr>
          <w:rFonts w:hint="eastAsia" w:ascii="宋体" w:hAnsi="宋体" w:eastAsia="宋体" w:cs="宋体"/>
          <w:b/>
          <w:bCs/>
          <w:sz w:val="32"/>
          <w:szCs w:val="32"/>
          <w:highlight w:val="none"/>
          <w:lang w:val="en-US" w:eastAsia="zh-CN"/>
        </w:rPr>
        <w:t>在投标时须提供“天眼查”查询公司关联情况。</w:t>
      </w:r>
      <w:r>
        <w:rPr>
          <w:rFonts w:hint="eastAsia" w:ascii="宋体" w:hAnsi="宋体" w:eastAsia="宋体" w:cs="宋体"/>
          <w:b w:val="0"/>
          <w:bCs w:val="0"/>
          <w:sz w:val="32"/>
          <w:szCs w:val="32"/>
          <w:highlight w:val="none"/>
          <w:lang w:val="en-US" w:eastAsia="zh-CN"/>
        </w:rPr>
        <w:t>（提供相关证明材料）</w:t>
      </w: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rPr>
          <w:rFonts w:hint="eastAsia" w:ascii="宋体" w:hAnsi="宋体" w:cs="宋体"/>
          <w:color w:val="auto"/>
          <w:sz w:val="24"/>
          <w:highlight w:val="none"/>
          <w:lang w:eastAsia="zh-CN"/>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法定代表人或授权代表（签字或盖</w:t>
      </w:r>
      <w:r>
        <w:rPr>
          <w:rFonts w:hint="eastAsia" w:ascii="宋体" w:hAnsi="宋体" w:eastAsia="宋体" w:cs="宋体"/>
          <w:color w:val="auto"/>
          <w:sz w:val="24"/>
          <w:highlight w:val="none"/>
        </w:rPr>
        <w:t>个人名</w:t>
      </w:r>
      <w:r>
        <w:rPr>
          <w:rFonts w:hint="eastAsia" w:ascii="宋体" w:hAnsi="宋体" w:eastAsia="宋体" w:cs="宋体"/>
          <w:bCs/>
          <w:color w:val="auto"/>
          <w:sz w:val="24"/>
          <w:highlight w:val="none"/>
        </w:rPr>
        <w:t>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rPr>
          <w:rFonts w:hint="eastAsia" w:ascii="宋体" w:hAnsi="宋体" w:eastAsia="宋体" w:cs="宋体"/>
          <w:b/>
          <w:bCs/>
          <w:sz w:val="32"/>
          <w:szCs w:val="32"/>
          <w:highlight w:val="none"/>
          <w:lang w:val="en-US" w:eastAsia="zh-CN"/>
        </w:rPr>
      </w:pPr>
    </w:p>
    <w:p>
      <w:pPr>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br w:type="page"/>
      </w:r>
    </w:p>
    <w:p>
      <w:pPr>
        <w:pStyle w:val="5"/>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1"/>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1</w:t>
      </w:r>
      <w:r>
        <w:rPr>
          <w:rFonts w:hint="eastAsia" w:ascii="宋体" w:hAnsi="宋体" w:cs="宋体"/>
          <w:b/>
          <w:bCs/>
          <w:sz w:val="32"/>
          <w:szCs w:val="32"/>
          <w:highlight w:val="none"/>
          <w:lang w:val="en-US" w:eastAsia="zh-CN"/>
        </w:rPr>
        <w:t>2</w:t>
      </w:r>
      <w:r>
        <w:rPr>
          <w:rFonts w:hint="eastAsia" w:ascii="宋体" w:hAnsi="宋体" w:eastAsia="宋体" w:cs="宋体"/>
          <w:b/>
          <w:bCs/>
          <w:sz w:val="32"/>
          <w:szCs w:val="32"/>
          <w:highlight w:val="none"/>
          <w:lang w:val="en-US" w:eastAsia="zh-CN"/>
        </w:rPr>
        <w:t>.参加本次采购活动的</w:t>
      </w:r>
      <w:r>
        <w:rPr>
          <w:rFonts w:hint="eastAsia" w:ascii="宋体" w:hAnsi="宋体" w:cs="宋体"/>
          <w:b/>
          <w:bCs/>
          <w:sz w:val="32"/>
          <w:szCs w:val="32"/>
          <w:highlight w:val="none"/>
          <w:lang w:val="en-US" w:eastAsia="zh-CN"/>
        </w:rPr>
        <w:t>投标人</w:t>
      </w:r>
      <w:r>
        <w:rPr>
          <w:rFonts w:hint="eastAsia" w:ascii="宋体" w:hAnsi="宋体" w:eastAsia="宋体" w:cs="宋体"/>
          <w:b/>
          <w:bCs/>
          <w:sz w:val="32"/>
          <w:szCs w:val="32"/>
          <w:highlight w:val="none"/>
          <w:lang w:val="en-US" w:eastAsia="zh-CN"/>
        </w:rPr>
        <w:t>代表证明材料</w:t>
      </w:r>
    </w:p>
    <w:p>
      <w:pPr>
        <w:pStyle w:val="5"/>
        <w:keepNext/>
        <w:keepLines/>
        <w:pageBreakBefore w:val="0"/>
        <w:widowControl w:val="0"/>
        <w:numPr>
          <w:ilvl w:val="0"/>
          <w:numId w:val="0"/>
        </w:numPr>
        <w:kinsoku/>
        <w:wordWrap/>
        <w:overflowPunct/>
        <w:topLinePunct w:val="0"/>
        <w:autoSpaceDE/>
        <w:autoSpaceDN/>
        <w:bidi w:val="0"/>
        <w:adjustRightInd/>
        <w:snapToGrid/>
        <w:spacing w:before="0" w:after="0" w:line="360" w:lineRule="auto"/>
        <w:jc w:val="center"/>
        <w:textAlignment w:val="auto"/>
        <w:outlineLvl w:val="1"/>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2</w:t>
      </w:r>
      <w:r>
        <w:rPr>
          <w:rFonts w:hint="eastAsia" w:ascii="宋体" w:hAnsi="宋体" w:eastAsia="宋体" w:cs="宋体"/>
          <w:color w:val="auto"/>
          <w:highlight w:val="none"/>
          <w:lang w:val="en-US" w:eastAsia="zh-CN"/>
        </w:rPr>
        <w:t xml:space="preserve">.1 </w:t>
      </w:r>
      <w:r>
        <w:rPr>
          <w:rFonts w:hint="eastAsia" w:ascii="宋体" w:hAnsi="宋体" w:eastAsia="宋体" w:cs="宋体"/>
          <w:color w:val="auto"/>
          <w:highlight w:val="none"/>
        </w:rPr>
        <w:t>法定代表人</w:t>
      </w:r>
      <w:r>
        <w:rPr>
          <w:rFonts w:hint="eastAsia" w:ascii="宋体" w:hAnsi="宋体" w:eastAsia="宋体" w:cs="宋体"/>
          <w:color w:val="auto"/>
          <w:highlight w:val="none"/>
          <w:lang w:val="en-US" w:eastAsia="zh-CN"/>
        </w:rPr>
        <w:t>/单位负责人</w:t>
      </w:r>
      <w:r>
        <w:rPr>
          <w:rFonts w:hint="eastAsia" w:ascii="宋体" w:hAnsi="宋体" w:eastAsia="宋体" w:cs="宋体"/>
          <w:color w:val="auto"/>
          <w:highlight w:val="none"/>
        </w:rPr>
        <w:t>授权书</w:t>
      </w:r>
    </w:p>
    <w:p>
      <w:pPr>
        <w:spacing w:line="360" w:lineRule="auto"/>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雅安经开区市政建筑工程有限公司</w:t>
      </w:r>
      <w:r>
        <w:rPr>
          <w:rFonts w:hint="eastAsia" w:ascii="宋体" w:hAnsi="宋体" w:eastAsia="宋体" w:cs="宋体"/>
          <w:color w:val="auto"/>
          <w:sz w:val="24"/>
          <w:highlight w:val="none"/>
        </w:rPr>
        <w:t>：</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本授权声明：XXX（</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名称）,XXX（法定代表人</w:t>
      </w:r>
      <w:r>
        <w:rPr>
          <w:rFonts w:hint="eastAsia" w:ascii="宋体" w:hAnsi="宋体" w:eastAsia="宋体" w:cs="宋体"/>
          <w:color w:val="auto"/>
          <w:sz w:val="24"/>
          <w:highlight w:val="none"/>
          <w:lang w:val="en-US" w:eastAsia="zh-CN"/>
        </w:rPr>
        <w:t>/单位负责人</w:t>
      </w:r>
      <w:r>
        <w:rPr>
          <w:rFonts w:hint="eastAsia" w:ascii="宋体" w:hAnsi="宋体" w:eastAsia="宋体" w:cs="宋体"/>
          <w:color w:val="auto"/>
          <w:sz w:val="24"/>
          <w:highlight w:val="none"/>
        </w:rPr>
        <w:t>姓名、职务）授权XXX（被授权人姓名、职务）为我方参加XXX项目采购活动的合法代表，以我方名义全权处理该项目有关</w:t>
      </w:r>
      <w:r>
        <w:rPr>
          <w:rFonts w:hint="eastAsia" w:ascii="宋体" w:hAnsi="宋体" w:cs="宋体"/>
          <w:color w:val="auto"/>
          <w:sz w:val="24"/>
          <w:highlight w:val="none"/>
          <w:lang w:val="en-US" w:eastAsia="zh-CN"/>
        </w:rPr>
        <w:t>投标</w:t>
      </w:r>
      <w:r>
        <w:rPr>
          <w:rFonts w:hint="eastAsia" w:ascii="宋体" w:hAnsi="宋体" w:eastAsia="宋体" w:cs="宋体"/>
          <w:color w:val="auto"/>
          <w:sz w:val="24"/>
          <w:highlight w:val="none"/>
        </w:rPr>
        <w:t>、报价、签订合同以及执行合同等一切事宜。</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特此声明。</w:t>
      </w:r>
    </w:p>
    <w:p>
      <w:pPr>
        <w:pStyle w:val="10"/>
        <w:rPr>
          <w:rFonts w:hint="eastAsia" w:ascii="宋体" w:hAnsi="宋体" w:eastAsia="宋体" w:cs="宋体"/>
          <w:color w:val="auto"/>
          <w:highlight w:val="none"/>
        </w:rPr>
      </w:pPr>
    </w:p>
    <w:p>
      <w:pPr>
        <w:pStyle w:val="10"/>
        <w:rPr>
          <w:rFonts w:hint="eastAsia" w:ascii="宋体" w:hAnsi="宋体" w:eastAsia="宋体" w:cs="宋体"/>
          <w:color w:val="auto"/>
          <w:highlight w:val="none"/>
        </w:rPr>
      </w:pPr>
    </w:p>
    <w:p>
      <w:pPr>
        <w:pStyle w:val="10"/>
        <w:rPr>
          <w:rFonts w:hint="eastAsia" w:ascii="宋体" w:hAnsi="宋体" w:eastAsia="宋体" w:cs="宋体"/>
          <w:color w:val="auto"/>
          <w:highlight w:val="none"/>
        </w:rPr>
      </w:pPr>
    </w:p>
    <w:p>
      <w:pPr>
        <w:pStyle w:val="10"/>
        <w:rPr>
          <w:rFonts w:hint="eastAsia" w:ascii="宋体" w:hAnsi="宋体" w:eastAsia="宋体" w:cs="宋体"/>
          <w:color w:val="auto"/>
          <w:highlight w:val="none"/>
        </w:rPr>
      </w:pPr>
    </w:p>
    <w:p>
      <w:pPr>
        <w:pStyle w:val="32"/>
        <w:spacing w:line="360" w:lineRule="auto"/>
        <w:ind w:firstLine="482" w:firstLineChars="200"/>
        <w:rPr>
          <w:rFonts w:hint="eastAsia" w:ascii="仿宋" w:hAnsi="仿宋" w:eastAsia="仿宋" w:cs="仿宋"/>
          <w:b/>
          <w:bCs/>
          <w:kern w:val="2"/>
          <w:sz w:val="24"/>
          <w:szCs w:val="24"/>
          <w:highlight w:val="none"/>
          <w:lang w:val="en-US" w:eastAsia="zh-CN" w:bidi="ar-SA"/>
        </w:rPr>
      </w:pPr>
      <w:r>
        <w:rPr>
          <w:rFonts w:hint="eastAsia" w:ascii="仿宋" w:hAnsi="仿宋" w:eastAsia="仿宋" w:cs="仿宋"/>
          <w:b/>
          <w:bCs/>
          <w:kern w:val="2"/>
          <w:sz w:val="24"/>
          <w:szCs w:val="24"/>
          <w:highlight w:val="none"/>
          <w:lang w:val="en-US" w:eastAsia="zh-CN" w:bidi="ar-SA"/>
        </w:rPr>
        <w:t>附法定代表人/单位负责人身份证复印件及被授权人身份证复印件；授权代表参与投标的须提供近三个月社保证明材料复印件。</w:t>
      </w: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名称：XXX（盖单位公章）</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法定代表人（签字或盖个人名章）：XXX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被授权人签字：XXX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职    务：XXX</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期：XXXX年XX月XX日</w:t>
      </w:r>
    </w:p>
    <w:p>
      <w:pPr>
        <w:spacing w:line="360" w:lineRule="auto"/>
        <w:ind w:firstLine="480" w:firstLineChars="200"/>
        <w:rPr>
          <w:rFonts w:hint="eastAsia" w:ascii="宋体" w:hAnsi="宋体" w:eastAsia="宋体" w:cs="宋体"/>
          <w:color w:val="auto"/>
          <w:sz w:val="24"/>
          <w:highlight w:val="none"/>
        </w:rPr>
      </w:pPr>
    </w:p>
    <w:p>
      <w:pPr>
        <w:pStyle w:val="2"/>
        <w:rPr>
          <w:rFonts w:hint="eastAsia" w:ascii="宋体" w:hAnsi="宋体" w:eastAsia="宋体" w:cs="宋体"/>
          <w:color w:val="auto"/>
          <w:sz w:val="24"/>
          <w:highlight w:val="none"/>
        </w:rPr>
      </w:pPr>
    </w:p>
    <w:p>
      <w:pPr>
        <w:pStyle w:val="32"/>
        <w:ind w:firstLine="480" w:firstLineChars="200"/>
        <w:rPr>
          <w:rFonts w:hint="eastAsia" w:ascii="宋体" w:hAnsi="宋体" w:cs="宋体"/>
          <w:b/>
          <w:bCs/>
          <w:color w:val="auto"/>
          <w:kern w:val="2"/>
          <w:sz w:val="32"/>
          <w:szCs w:val="32"/>
          <w:highlight w:val="none"/>
          <w:lang w:val="en-US" w:eastAsia="zh-CN" w:bidi="ar-SA"/>
        </w:rPr>
      </w:pPr>
      <w:r>
        <w:rPr>
          <w:rFonts w:hint="eastAsia" w:ascii="仿宋" w:hAnsi="仿宋" w:eastAsia="仿宋" w:cs="仿宋"/>
          <w:kern w:val="2"/>
          <w:sz w:val="24"/>
          <w:szCs w:val="24"/>
          <w:highlight w:val="none"/>
          <w:lang w:val="en-US" w:eastAsia="zh-CN" w:bidi="ar-SA"/>
        </w:rPr>
        <w:t>注：法定代表人/单位负责人委托代理人参加投标时适用</w:t>
      </w:r>
    </w:p>
    <w:p>
      <w:pPr>
        <w:rPr>
          <w:rFonts w:hint="eastAsia" w:ascii="宋体" w:hAnsi="宋体" w:cs="宋体"/>
          <w:b/>
          <w:bCs/>
          <w:color w:val="auto"/>
          <w:kern w:val="2"/>
          <w:sz w:val="32"/>
          <w:szCs w:val="32"/>
          <w:highlight w:val="none"/>
          <w:lang w:val="en-US" w:eastAsia="zh-CN" w:bidi="ar-SA"/>
        </w:rPr>
      </w:pPr>
      <w:r>
        <w:rPr>
          <w:rFonts w:hint="eastAsia" w:ascii="宋体" w:hAnsi="宋体" w:cs="宋体"/>
          <w:b/>
          <w:bCs/>
          <w:color w:val="auto"/>
          <w:kern w:val="2"/>
          <w:sz w:val="32"/>
          <w:szCs w:val="32"/>
          <w:highlight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b/>
          <w:bCs/>
          <w:color w:val="auto"/>
          <w:kern w:val="2"/>
          <w:sz w:val="32"/>
          <w:szCs w:val="32"/>
          <w:highlight w:val="none"/>
          <w:lang w:val="en-US" w:eastAsia="zh-CN" w:bidi="ar-SA"/>
        </w:rPr>
      </w:pPr>
      <w:r>
        <w:rPr>
          <w:rFonts w:hint="eastAsia" w:ascii="宋体" w:hAnsi="宋体" w:cs="宋体"/>
          <w:b/>
          <w:bCs/>
          <w:color w:val="auto"/>
          <w:kern w:val="2"/>
          <w:sz w:val="32"/>
          <w:szCs w:val="32"/>
          <w:highlight w:val="none"/>
          <w:lang w:val="en-US" w:eastAsia="zh-CN" w:bidi="ar-SA"/>
        </w:rPr>
        <w:t>12.</w:t>
      </w:r>
      <w:r>
        <w:rPr>
          <w:rFonts w:hint="eastAsia" w:ascii="宋体" w:hAnsi="宋体" w:eastAsia="宋体" w:cs="宋体"/>
          <w:b/>
          <w:bCs/>
          <w:color w:val="auto"/>
          <w:kern w:val="2"/>
          <w:sz w:val="32"/>
          <w:szCs w:val="32"/>
          <w:highlight w:val="none"/>
          <w:lang w:val="en-US" w:eastAsia="zh-CN" w:bidi="ar-SA"/>
        </w:rPr>
        <w:t>2法定代表人/单位负责人证明</w:t>
      </w:r>
    </w:p>
    <w:p>
      <w:pPr>
        <w:rPr>
          <w:rFonts w:hint="eastAsia" w:ascii="宋体" w:hAnsi="宋体" w:eastAsia="宋体" w:cs="宋体"/>
          <w:b/>
          <w:bCs/>
          <w:color w:val="auto"/>
          <w:highlight w:val="none"/>
          <w:lang w:val="en-US" w:eastAsia="zh-CN"/>
        </w:rPr>
      </w:pPr>
    </w:p>
    <w:p>
      <w:pPr>
        <w:spacing w:line="48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cs="宋体"/>
          <w:color w:val="auto"/>
          <w:sz w:val="24"/>
          <w:highlight w:val="none"/>
          <w:lang w:val="en-US" w:eastAsia="zh-CN"/>
        </w:rPr>
        <w:t>投标人</w:t>
      </w:r>
      <w:r>
        <w:rPr>
          <w:rFonts w:hint="eastAsia" w:ascii="宋体" w:hAnsi="宋体" w:eastAsia="宋体" w:cs="宋体"/>
          <w:color w:val="auto"/>
          <w:sz w:val="24"/>
          <w:highlight w:val="none"/>
          <w:lang w:val="en-US" w:eastAsia="zh-CN"/>
        </w:rPr>
        <w:t>名称：</w:t>
      </w:r>
      <w:r>
        <w:rPr>
          <w:rFonts w:hint="eastAsia" w:ascii="宋体" w:hAnsi="宋体" w:eastAsia="宋体" w:cs="宋体"/>
          <w:color w:val="auto"/>
          <w:sz w:val="24"/>
          <w:highlight w:val="none"/>
          <w:u w:val="single"/>
          <w:lang w:val="en-US" w:eastAsia="zh-CN"/>
        </w:rPr>
        <w:t xml:space="preserve">                       </w:t>
      </w:r>
    </w:p>
    <w:p>
      <w:pPr>
        <w:spacing w:line="48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eastAsia="宋体" w:cs="宋体"/>
          <w:color w:val="auto"/>
          <w:sz w:val="24"/>
          <w:highlight w:val="none"/>
          <w:lang w:val="en-US" w:eastAsia="zh-CN"/>
        </w:rPr>
        <w:t>地      址：</w:t>
      </w:r>
      <w:r>
        <w:rPr>
          <w:rFonts w:hint="eastAsia" w:ascii="宋体" w:hAnsi="宋体" w:eastAsia="宋体" w:cs="宋体"/>
          <w:color w:val="auto"/>
          <w:sz w:val="24"/>
          <w:highlight w:val="none"/>
          <w:u w:val="single"/>
          <w:lang w:val="en-US" w:eastAsia="zh-CN"/>
        </w:rPr>
        <w:t xml:space="preserve">                       </w:t>
      </w:r>
    </w:p>
    <w:p>
      <w:pPr>
        <w:spacing w:line="48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eastAsia="宋体" w:cs="宋体"/>
          <w:color w:val="auto"/>
          <w:sz w:val="24"/>
          <w:highlight w:val="none"/>
          <w:lang w:val="en-US" w:eastAsia="zh-CN"/>
        </w:rPr>
        <w:t>成立时间：</w:t>
      </w:r>
      <w:r>
        <w:rPr>
          <w:rFonts w:hint="eastAsia" w:ascii="宋体" w:hAnsi="宋体" w:eastAsia="宋体" w:cs="宋体"/>
          <w:color w:val="auto"/>
          <w:sz w:val="24"/>
          <w:highlight w:val="none"/>
          <w:u w:val="single"/>
          <w:lang w:val="en-US" w:eastAsia="zh-CN"/>
        </w:rPr>
        <w:t xml:space="preserve">      年        月      日</w:t>
      </w:r>
    </w:p>
    <w:p>
      <w:pPr>
        <w:spacing w:line="48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eastAsia="宋体" w:cs="宋体"/>
          <w:color w:val="auto"/>
          <w:sz w:val="24"/>
          <w:highlight w:val="none"/>
          <w:lang w:val="en-US" w:eastAsia="zh-CN"/>
        </w:rPr>
        <w:t xml:space="preserve">经营期限： </w:t>
      </w:r>
      <w:r>
        <w:rPr>
          <w:rFonts w:hint="eastAsia" w:ascii="宋体" w:hAnsi="宋体" w:eastAsia="宋体" w:cs="宋体"/>
          <w:color w:val="auto"/>
          <w:sz w:val="24"/>
          <w:highlight w:val="none"/>
          <w:u w:val="single"/>
          <w:lang w:val="en-US" w:eastAsia="zh-CN"/>
        </w:rPr>
        <w:t xml:space="preserve">                        </w:t>
      </w:r>
    </w:p>
    <w:p>
      <w:pPr>
        <w:pStyle w:val="2"/>
        <w:rPr>
          <w:rFonts w:hint="eastAsia" w:ascii="宋体" w:hAnsi="宋体" w:eastAsia="宋体" w:cs="宋体"/>
          <w:color w:val="auto"/>
          <w:sz w:val="24"/>
          <w:highlight w:val="none"/>
          <w:u w:val="single"/>
          <w:lang w:val="en-US" w:eastAsia="zh-CN"/>
        </w:rPr>
      </w:pPr>
    </w:p>
    <w:p>
      <w:pPr>
        <w:rPr>
          <w:rFonts w:hint="eastAsia" w:ascii="宋体" w:hAnsi="宋体" w:eastAsia="宋体" w:cs="宋体"/>
          <w:color w:val="auto"/>
          <w:sz w:val="24"/>
          <w:highlight w:val="none"/>
          <w:u w:val="single"/>
          <w:lang w:val="en-US" w:eastAsia="zh-CN"/>
        </w:rPr>
      </w:pPr>
    </w:p>
    <w:p>
      <w:pPr>
        <w:pStyle w:val="2"/>
        <w:rPr>
          <w:rFonts w:hint="eastAsia" w:ascii="宋体" w:hAnsi="宋体" w:eastAsia="宋体" w:cs="宋体"/>
          <w:highlight w:val="none"/>
          <w:lang w:val="en-US" w:eastAsia="zh-CN"/>
        </w:rPr>
      </w:pPr>
    </w:p>
    <w:p>
      <w:pPr>
        <w:spacing w:line="360" w:lineRule="auto"/>
        <w:ind w:firstLine="480" w:firstLineChars="200"/>
        <w:rPr>
          <w:rFonts w:hint="eastAsia" w:ascii="宋体" w:hAnsi="宋体" w:eastAsia="宋体" w:cs="宋体"/>
          <w:color w:val="auto"/>
          <w:sz w:val="24"/>
          <w:highlight w:val="none"/>
          <w:lang w:val="en-US" w:eastAsia="zh-CN"/>
        </w:rPr>
      </w:pPr>
    </w:p>
    <w:p>
      <w:pPr>
        <w:spacing w:line="480" w:lineRule="auto"/>
        <w:ind w:firstLine="720" w:firstLineChars="3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姓名</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val="en-US" w:eastAsia="zh-CN"/>
        </w:rPr>
        <w:t>系</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val="en-US" w:eastAsia="zh-CN"/>
        </w:rPr>
        <w:t>（</w:t>
      </w:r>
      <w:r>
        <w:rPr>
          <w:rFonts w:hint="eastAsia" w:ascii="宋体" w:hAnsi="宋体" w:cs="宋体"/>
          <w:color w:val="auto"/>
          <w:sz w:val="24"/>
          <w:highlight w:val="none"/>
          <w:lang w:val="en-US" w:eastAsia="zh-CN"/>
        </w:rPr>
        <w:t>投标人</w:t>
      </w:r>
      <w:r>
        <w:rPr>
          <w:rFonts w:hint="eastAsia" w:ascii="宋体" w:hAnsi="宋体" w:eastAsia="宋体" w:cs="宋体"/>
          <w:color w:val="auto"/>
          <w:sz w:val="24"/>
          <w:highlight w:val="none"/>
          <w:lang w:val="en-US" w:eastAsia="zh-CN"/>
        </w:rPr>
        <w:t>名称）的法定代表人/单位负责人（职务：</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val="en-US" w:eastAsia="zh-CN"/>
        </w:rPr>
        <w:t>电话：</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val="en-US" w:eastAsia="zh-CN"/>
        </w:rPr>
        <w:t xml:space="preserve"> ）</w:t>
      </w:r>
    </w:p>
    <w:p>
      <w:pPr>
        <w:pStyle w:val="2"/>
        <w:rPr>
          <w:rFonts w:hint="eastAsia" w:ascii="宋体" w:hAnsi="宋体" w:eastAsia="宋体" w:cs="宋体"/>
          <w:color w:val="auto"/>
          <w:sz w:val="24"/>
          <w:highlight w:val="none"/>
          <w:lang w:val="en-US" w:eastAsia="zh-CN"/>
        </w:rPr>
      </w:pPr>
    </w:p>
    <w:p>
      <w:pPr>
        <w:rPr>
          <w:rFonts w:hint="eastAsia" w:ascii="宋体" w:hAnsi="宋体" w:eastAsia="宋体" w:cs="宋体"/>
          <w:color w:val="auto"/>
          <w:sz w:val="24"/>
          <w:highlight w:val="none"/>
          <w:lang w:val="en-US" w:eastAsia="zh-CN"/>
        </w:rPr>
      </w:pPr>
    </w:p>
    <w:p>
      <w:pPr>
        <w:pStyle w:val="32"/>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附法定代表人/单位负责人身份证复印件</w:t>
      </w:r>
    </w:p>
    <w:p>
      <w:pPr>
        <w:ind w:firstLine="2880" w:firstLineChars="1200"/>
        <w:rPr>
          <w:rFonts w:hint="eastAsia" w:ascii="宋体" w:hAnsi="宋体" w:eastAsia="宋体" w:cs="宋体"/>
          <w:color w:val="auto"/>
          <w:sz w:val="24"/>
          <w:highlight w:val="none"/>
          <w:lang w:val="en-US" w:eastAsia="zh-CN"/>
        </w:rPr>
      </w:pPr>
    </w:p>
    <w:p>
      <w:pPr>
        <w:ind w:firstLine="2880" w:firstLineChars="1200"/>
        <w:rPr>
          <w:rFonts w:hint="eastAsia" w:ascii="宋体" w:hAnsi="宋体" w:eastAsia="宋体" w:cs="宋体"/>
          <w:color w:val="auto"/>
          <w:sz w:val="24"/>
          <w:highlight w:val="none"/>
          <w:lang w:val="en-US" w:eastAsia="zh-CN"/>
        </w:rPr>
      </w:pPr>
    </w:p>
    <w:p>
      <w:pPr>
        <w:ind w:firstLine="2880" w:firstLineChars="1200"/>
        <w:rPr>
          <w:rFonts w:hint="eastAsia" w:ascii="宋体" w:hAnsi="宋体" w:eastAsia="宋体" w:cs="宋体"/>
          <w:color w:val="auto"/>
          <w:sz w:val="24"/>
          <w:highlight w:val="none"/>
          <w:u w:val="none"/>
          <w:lang w:val="en-US" w:eastAsia="zh-CN"/>
        </w:rPr>
      </w:pPr>
      <w:r>
        <w:rPr>
          <w:rFonts w:hint="eastAsia" w:ascii="宋体" w:hAnsi="宋体" w:cs="宋体"/>
          <w:color w:val="auto"/>
          <w:sz w:val="24"/>
          <w:highlight w:val="none"/>
          <w:lang w:val="en-US" w:eastAsia="zh-CN"/>
        </w:rPr>
        <w:t>投标人</w:t>
      </w:r>
      <w:r>
        <w:rPr>
          <w:rFonts w:hint="eastAsia" w:ascii="宋体" w:hAnsi="宋体" w:eastAsia="宋体" w:cs="宋体"/>
          <w:color w:val="auto"/>
          <w:sz w:val="24"/>
          <w:highlight w:val="none"/>
          <w:lang w:val="en-US" w:eastAsia="zh-CN"/>
        </w:rPr>
        <w:t>名称：</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none"/>
          <w:lang w:val="en-US" w:eastAsia="zh-CN"/>
        </w:rPr>
        <w:t>（全称并加公章）</w:t>
      </w:r>
    </w:p>
    <w:p>
      <w:pPr>
        <w:pStyle w:val="2"/>
        <w:rPr>
          <w:rFonts w:hint="eastAsia" w:ascii="宋体" w:hAnsi="宋体" w:eastAsia="宋体" w:cs="宋体"/>
          <w:color w:val="auto"/>
          <w:sz w:val="24"/>
          <w:highlight w:val="none"/>
          <w:u w:val="none"/>
          <w:lang w:val="en-US" w:eastAsia="zh-CN"/>
        </w:rPr>
      </w:pPr>
    </w:p>
    <w:p>
      <w:pPr>
        <w:rPr>
          <w:rFonts w:hint="eastAsia" w:ascii="宋体" w:hAnsi="宋体" w:eastAsia="宋体" w:cs="宋体"/>
          <w:color w:val="auto"/>
          <w:sz w:val="24"/>
          <w:highlight w:val="none"/>
          <w:u w:val="none"/>
          <w:lang w:val="en-US" w:eastAsia="zh-CN"/>
        </w:rPr>
      </w:pPr>
    </w:p>
    <w:p>
      <w:pPr>
        <w:pStyle w:val="2"/>
        <w:ind w:firstLine="5520" w:firstLineChars="2300"/>
        <w:rPr>
          <w:rFonts w:hint="eastAsia" w:ascii="宋体" w:hAnsi="宋体" w:eastAsia="宋体" w:cs="宋体"/>
          <w:color w:val="auto"/>
          <w:sz w:val="24"/>
          <w:highlight w:val="none"/>
          <w:u w:val="none"/>
          <w:lang w:val="en-US" w:eastAsia="zh-CN"/>
        </w:rPr>
      </w:pPr>
      <w:r>
        <w:rPr>
          <w:rFonts w:hint="eastAsia" w:ascii="宋体" w:hAnsi="宋体" w:eastAsia="宋体" w:cs="宋体"/>
          <w:color w:val="auto"/>
          <w:sz w:val="24"/>
          <w:highlight w:val="none"/>
          <w:u w:val="none"/>
          <w:lang w:val="en-US" w:eastAsia="zh-CN"/>
        </w:rPr>
        <w:t>XXXX年XX月XX</w:t>
      </w:r>
    </w:p>
    <w:p>
      <w:pPr>
        <w:pStyle w:val="32"/>
        <w:rPr>
          <w:rFonts w:hint="eastAsia" w:ascii="仿宋" w:hAnsi="仿宋" w:eastAsia="仿宋" w:cs="仿宋"/>
          <w:kern w:val="2"/>
          <w:sz w:val="24"/>
          <w:szCs w:val="24"/>
          <w:highlight w:val="none"/>
          <w:lang w:val="en-US" w:eastAsia="zh-CN" w:bidi="ar-SA"/>
        </w:rPr>
      </w:pPr>
    </w:p>
    <w:p>
      <w:pPr>
        <w:pStyle w:val="32"/>
        <w:ind w:firstLine="480" w:firstLineChars="200"/>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注：法定代表人/单位负责人参加投标时适用。</w:t>
      </w: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sectPr>
          <w:pgSz w:w="11907" w:h="16840"/>
          <w:pgMar w:top="1418" w:right="1418" w:bottom="1418" w:left="1418" w:header="851" w:footer="992" w:gutter="0"/>
          <w:pgNumType w:fmt="decimal"/>
          <w:cols w:space="720" w:num="1"/>
          <w:titlePg/>
          <w:docGrid w:linePitch="312" w:charSpace="0"/>
        </w:sectPr>
      </w:pPr>
    </w:p>
    <w:bookmarkEnd w:id="122"/>
    <w:bookmarkEnd w:id="123"/>
    <w:bookmarkEnd w:id="124"/>
    <w:bookmarkEnd w:id="125"/>
    <w:bookmarkEnd w:id="126"/>
    <w:bookmarkEnd w:id="127"/>
    <w:p>
      <w:pPr>
        <w:rPr>
          <w:rFonts w:hint="eastAsia" w:ascii="宋体"/>
          <w:sz w:val="24"/>
          <w:highlight w:val="none"/>
        </w:rPr>
      </w:pPr>
    </w:p>
    <w:p>
      <w:pPr>
        <w:pStyle w:val="14"/>
        <w:jc w:val="center"/>
        <w:rPr>
          <w:rFonts w:hint="eastAsia"/>
          <w:highlight w:val="none"/>
        </w:rPr>
      </w:pPr>
      <w:r>
        <w:rPr>
          <w:rFonts w:hint="eastAsia"/>
          <w:highlight w:val="none"/>
          <w:lang w:val="en-US" w:eastAsia="zh-CN"/>
        </w:rPr>
        <w:t>13.</w:t>
      </w:r>
      <w:r>
        <w:rPr>
          <w:rFonts w:hint="eastAsia"/>
          <w:highlight w:val="none"/>
        </w:rPr>
        <w:t>投标人认为需要加以说明的其他内容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lang w:val="en-US" w:eastAsia="zh-CN"/>
        </w:rPr>
        <w:t>项目名称</w:t>
      </w:r>
      <w:r>
        <w:rPr>
          <w:rFonts w:hint="eastAsia" w:asci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p>
    <w:p>
      <w:pPr>
        <w:rPr>
          <w:rFonts w:hint="eastAsia" w:ascii="宋体"/>
          <w:color w:val="000000"/>
          <w:sz w:val="24"/>
          <w:highlight w:val="none"/>
        </w:rPr>
      </w:pPr>
    </w:p>
    <w:p>
      <w:pPr>
        <w:rPr>
          <w:rFonts w:hint="eastAsia" w:ascii="宋体"/>
          <w:color w:val="000000"/>
          <w:sz w:val="24"/>
          <w:highlight w:val="none"/>
        </w:rPr>
      </w:pPr>
    </w:p>
    <w:p>
      <w:pPr>
        <w:pStyle w:val="14"/>
        <w:jc w:val="both"/>
        <w:outlineLvl w:val="9"/>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（格式自拟）</w:t>
      </w:r>
    </w:p>
    <w:p>
      <w:pPr>
        <w:rPr>
          <w:rFonts w:hint="eastAsia" w:asci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sz w:val="24"/>
          <w:highlight w:val="none"/>
        </w:rPr>
      </w:pPr>
      <w:r>
        <w:rPr>
          <w:rFonts w:hint="eastAsia" w:ascii="宋体" w:hAnsi="宋体"/>
          <w:color w:val="000000"/>
          <w:sz w:val="24"/>
          <w:highlight w:val="none"/>
        </w:rPr>
        <w:t>投标日期:XXXX年XX月XX日</w:t>
      </w:r>
    </w:p>
    <w:p>
      <w:pPr>
        <w:pStyle w:val="5"/>
        <w:rPr>
          <w:rFonts w:hint="eastAsia" w:ascii="宋体" w:hAnsi="宋体"/>
          <w:color w:val="000000"/>
          <w:sz w:val="24"/>
          <w:highlight w:val="none"/>
        </w:rPr>
      </w:pPr>
    </w:p>
    <w:p>
      <w:pPr>
        <w:rPr>
          <w:rFonts w:hint="eastAsia" w:ascii="宋体" w:hAnsi="宋体"/>
          <w:color w:val="000000"/>
          <w:sz w:val="24"/>
          <w:highlight w:val="none"/>
        </w:rPr>
      </w:pPr>
    </w:p>
    <w:p>
      <w:pPr>
        <w:pStyle w:val="5"/>
        <w:rPr>
          <w:rFonts w:hint="eastAsia" w:ascii="宋体" w:hAnsi="宋体"/>
          <w:color w:val="000000"/>
          <w:sz w:val="24"/>
          <w:highlight w:val="none"/>
        </w:rPr>
      </w:pPr>
    </w:p>
    <w:p>
      <w:pPr>
        <w:rPr>
          <w:rFonts w:hint="eastAsia" w:ascii="宋体" w:hAnsi="宋体"/>
          <w:color w:val="000000"/>
          <w:sz w:val="24"/>
          <w:highlight w:val="none"/>
        </w:rPr>
      </w:pPr>
    </w:p>
    <w:p>
      <w:pPr>
        <w:pStyle w:val="5"/>
        <w:rPr>
          <w:rFonts w:hint="eastAsia" w:ascii="宋体" w:hAnsi="宋体"/>
          <w:color w:val="000000"/>
          <w:sz w:val="24"/>
          <w:highlight w:val="none"/>
        </w:rPr>
      </w:pPr>
    </w:p>
    <w:p>
      <w:pPr>
        <w:rPr>
          <w:rFonts w:hint="eastAsia" w:ascii="宋体" w:hAnsi="宋体"/>
          <w:color w:val="000000"/>
          <w:sz w:val="24"/>
          <w:highlight w:val="none"/>
        </w:rPr>
      </w:pPr>
    </w:p>
    <w:p>
      <w:pPr>
        <w:pStyle w:val="5"/>
        <w:rPr>
          <w:rFonts w:hint="eastAsia" w:ascii="宋体" w:hAnsi="宋体"/>
          <w:color w:val="000000"/>
          <w:sz w:val="24"/>
          <w:highlight w:val="none"/>
        </w:rPr>
      </w:pPr>
    </w:p>
    <w:p>
      <w:pPr>
        <w:rPr>
          <w:rFonts w:hint="eastAsia" w:ascii="宋体" w:hAnsi="宋体"/>
          <w:color w:val="000000"/>
          <w:sz w:val="24"/>
          <w:highlight w:val="none"/>
        </w:rPr>
      </w:pPr>
    </w:p>
    <w:p>
      <w:pPr>
        <w:pStyle w:val="5"/>
        <w:rPr>
          <w:rFonts w:hint="eastAsia" w:ascii="宋体" w:hAnsi="宋体"/>
          <w:color w:val="000000"/>
          <w:sz w:val="24"/>
          <w:highlight w:val="none"/>
        </w:rPr>
      </w:pPr>
    </w:p>
    <w:p>
      <w:pPr>
        <w:rPr>
          <w:rFonts w:hint="eastAsia" w:ascii="宋体" w:hAnsi="宋体"/>
          <w:color w:val="000000"/>
          <w:sz w:val="24"/>
          <w:highlight w:val="none"/>
        </w:rPr>
      </w:pPr>
    </w:p>
    <w:p>
      <w:pPr>
        <w:pStyle w:val="5"/>
        <w:rPr>
          <w:rFonts w:hint="eastAsia" w:ascii="宋体" w:hAnsi="宋体"/>
          <w:color w:val="000000"/>
          <w:sz w:val="24"/>
          <w:highlight w:val="none"/>
        </w:rPr>
      </w:pPr>
    </w:p>
    <w:p>
      <w:pPr>
        <w:rPr>
          <w:rFonts w:hint="eastAsia" w:ascii="宋体" w:hAnsi="宋体"/>
          <w:color w:val="000000"/>
          <w:sz w:val="24"/>
          <w:highlight w:val="none"/>
        </w:rPr>
      </w:pPr>
    </w:p>
    <w:p>
      <w:pPr>
        <w:keepNext/>
        <w:keepLines/>
        <w:jc w:val="left"/>
        <w:outlineLvl w:val="1"/>
        <w:rPr>
          <w:rFonts w:hint="eastAsia" w:ascii="宋体" w:hAnsi="宋体"/>
          <w:b/>
          <w:bCs/>
          <w:color w:val="000000"/>
          <w:sz w:val="44"/>
          <w:szCs w:val="44"/>
          <w:highlight w:val="none"/>
        </w:rPr>
      </w:pPr>
      <w:bookmarkStart w:id="128" w:name="_Toc533173186"/>
      <w:r>
        <w:rPr>
          <w:rFonts w:hint="eastAsia" w:ascii="宋体" w:hAnsi="宋体"/>
          <w:b/>
          <w:bCs/>
          <w:color w:val="000000"/>
          <w:sz w:val="44"/>
          <w:szCs w:val="44"/>
          <w:highlight w:val="none"/>
        </w:rPr>
        <w:t>二、其他响应性格式</w:t>
      </w:r>
      <w:bookmarkEnd w:id="128"/>
    </w:p>
    <w:p>
      <w:pPr>
        <w:keepNext/>
        <w:keepLines/>
        <w:jc w:val="center"/>
        <w:outlineLvl w:val="1"/>
        <w:rPr>
          <w:rFonts w:hint="eastAsia" w:ascii="宋体" w:hAnsi="宋体"/>
          <w:b/>
          <w:bCs/>
          <w:color w:val="000000"/>
          <w:sz w:val="32"/>
          <w:szCs w:val="32"/>
          <w:highlight w:val="none"/>
        </w:rPr>
      </w:pPr>
      <w:bookmarkStart w:id="129" w:name="_Toc533173187"/>
      <w:r>
        <w:rPr>
          <w:rFonts w:hint="eastAsia" w:ascii="宋体" w:hAnsi="宋体"/>
          <w:b/>
          <w:bCs/>
          <w:color w:val="000000"/>
          <w:sz w:val="32"/>
          <w:szCs w:val="32"/>
          <w:highlight w:val="none"/>
        </w:rPr>
        <w:t>1、封面格式</w:t>
      </w:r>
      <w:bookmarkEnd w:id="129"/>
    </w:p>
    <w:tbl>
      <w:tblPr>
        <w:tblStyle w:val="19"/>
        <w:tblW w:w="9000" w:type="dxa"/>
        <w:tblInd w:w="-72" w:type="dxa"/>
        <w:tblLayout w:type="fixed"/>
        <w:tblCellMar>
          <w:top w:w="0" w:type="dxa"/>
          <w:left w:w="108" w:type="dxa"/>
          <w:bottom w:w="0" w:type="dxa"/>
          <w:right w:w="108" w:type="dxa"/>
        </w:tblCellMar>
      </w:tblPr>
      <w:tblGrid>
        <w:gridCol w:w="9000"/>
      </w:tblGrid>
      <w:tr>
        <w:tblPrEx>
          <w:tblCellMar>
            <w:top w:w="0" w:type="dxa"/>
            <w:left w:w="108" w:type="dxa"/>
            <w:bottom w:w="0" w:type="dxa"/>
            <w:right w:w="108" w:type="dxa"/>
          </w:tblCellMar>
        </w:tblPrEx>
        <w:trPr>
          <w:trHeight w:val="11850" w:hRule="atLeast"/>
        </w:trPr>
        <w:tc>
          <w:tcPr>
            <w:tcW w:w="9000" w:type="dxa"/>
            <w:tcBorders>
              <w:top w:val="single" w:color="000000" w:sz="4" w:space="0"/>
              <w:left w:val="single" w:color="000000" w:sz="4" w:space="0"/>
              <w:bottom w:val="single" w:color="000000" w:sz="4" w:space="0"/>
              <w:right w:val="single" w:color="000000" w:sz="4" w:space="0"/>
            </w:tcBorders>
            <w:noWrap w:val="0"/>
            <w:vAlign w:val="top"/>
          </w:tcPr>
          <w:p>
            <w:pPr>
              <w:rPr>
                <w:rFonts w:hint="eastAsia" w:ascii="宋体" w:hAnsi="宋体"/>
                <w:b/>
                <w:color w:val="000000"/>
                <w:sz w:val="32"/>
                <w:szCs w:val="32"/>
                <w:highlight w:val="none"/>
              </w:rPr>
            </w:pPr>
          </w:p>
          <w:p>
            <w:pPr>
              <w:rPr>
                <w:rFonts w:ascii="宋体" w:hAnsi="宋体"/>
                <w:b/>
                <w:color w:val="000000"/>
                <w:sz w:val="44"/>
                <w:szCs w:val="44"/>
                <w:highlight w:val="none"/>
              </w:rPr>
            </w:pPr>
            <w:r>
              <w:rPr>
                <w:rFonts w:hint="eastAsia" w:ascii="宋体" w:hAnsi="宋体"/>
                <w:b/>
                <w:color w:val="000000"/>
                <w:sz w:val="32"/>
                <w:szCs w:val="32"/>
                <w:highlight w:val="none"/>
              </w:rPr>
              <w:t xml:space="preserve">                                         </w:t>
            </w:r>
            <w:r>
              <w:rPr>
                <w:rFonts w:hint="eastAsia" w:ascii="宋体" w:hAnsi="宋体"/>
                <w:b/>
                <w:color w:val="000000"/>
                <w:sz w:val="44"/>
                <w:szCs w:val="44"/>
                <w:highlight w:val="none"/>
              </w:rPr>
              <w:t>正本/副本</w:t>
            </w:r>
          </w:p>
          <w:p>
            <w:pPr>
              <w:rPr>
                <w:rFonts w:hint="eastAsia" w:ascii="宋体" w:hAnsi="宋体"/>
                <w:b/>
                <w:color w:val="000000"/>
                <w:sz w:val="32"/>
                <w:szCs w:val="32"/>
                <w:highlight w:val="none"/>
              </w:rPr>
            </w:pPr>
          </w:p>
          <w:p>
            <w:pPr>
              <w:rPr>
                <w:rFonts w:ascii="宋体" w:hAnsi="宋体"/>
                <w:b/>
                <w:color w:val="000000"/>
                <w:sz w:val="32"/>
                <w:szCs w:val="32"/>
                <w:highlight w:val="none"/>
              </w:rPr>
            </w:pPr>
          </w:p>
          <w:p>
            <w:pPr>
              <w:jc w:val="center"/>
              <w:rPr>
                <w:rFonts w:ascii="宋体" w:hAnsi="宋体"/>
                <w:b/>
                <w:color w:val="000000"/>
                <w:sz w:val="52"/>
                <w:szCs w:val="52"/>
                <w:highlight w:val="none"/>
              </w:rPr>
            </w:pPr>
            <w:r>
              <w:rPr>
                <w:rFonts w:hint="eastAsia" w:ascii="宋体" w:hAnsi="宋体"/>
                <w:b/>
                <w:color w:val="000000"/>
                <w:sz w:val="52"/>
                <w:szCs w:val="52"/>
                <w:highlight w:val="none"/>
              </w:rPr>
              <w:t>其他响应性文件</w:t>
            </w:r>
          </w:p>
          <w:p>
            <w:pPr>
              <w:jc w:val="center"/>
              <w:rPr>
                <w:rFonts w:hint="default" w:ascii="宋体" w:hAnsi="宋体" w:eastAsia="宋体"/>
                <w:b/>
                <w:color w:val="000000"/>
                <w:sz w:val="32"/>
                <w:szCs w:val="32"/>
                <w:highlight w:val="none"/>
                <w:lang w:val="en-US" w:eastAsia="zh-CN"/>
              </w:rPr>
            </w:pPr>
            <w:r>
              <w:rPr>
                <w:rFonts w:hint="eastAsia" w:ascii="宋体" w:hAnsi="宋体"/>
                <w:b/>
                <w:color w:val="000000"/>
                <w:sz w:val="32"/>
                <w:szCs w:val="32"/>
                <w:highlight w:val="none"/>
                <w:lang w:val="en-US" w:eastAsia="zh-CN"/>
              </w:rPr>
              <w:t xml:space="preserve">   </w:t>
            </w:r>
          </w:p>
          <w:p>
            <w:pPr>
              <w:pStyle w:val="2"/>
              <w:rPr>
                <w:rFonts w:hint="eastAsia"/>
                <w:highlight w:val="none"/>
              </w:rPr>
            </w:pPr>
          </w:p>
          <w:p>
            <w:pPr>
              <w:rPr>
                <w:rFonts w:hint="eastAsia" w:ascii="宋体" w:hAnsi="宋体"/>
                <w:b/>
                <w:color w:val="000000"/>
                <w:sz w:val="32"/>
                <w:szCs w:val="32"/>
                <w:highlight w:val="none"/>
              </w:rPr>
            </w:pPr>
          </w:p>
          <w:p>
            <w:pPr>
              <w:rPr>
                <w:rFonts w:ascii="宋体" w:hAnsi="宋体"/>
                <w:b/>
                <w:color w:val="000000"/>
                <w:sz w:val="32"/>
                <w:szCs w:val="32"/>
                <w:highlight w:val="none"/>
                <w:u w:val="single"/>
              </w:rPr>
            </w:pPr>
          </w:p>
          <w:p>
            <w:pPr>
              <w:rPr>
                <w:rFonts w:ascii="宋体" w:hAnsi="宋体"/>
                <w:b/>
                <w:color w:val="000000"/>
                <w:sz w:val="32"/>
                <w:szCs w:val="32"/>
                <w:highlight w:val="none"/>
                <w:u w:val="single"/>
              </w:rPr>
            </w:pPr>
            <w:r>
              <w:rPr>
                <w:rFonts w:ascii="宋体" w:hAnsi="宋体"/>
                <w:b/>
                <w:color w:val="000000"/>
                <w:sz w:val="32"/>
                <w:szCs w:val="32"/>
                <w:highlight w:val="none"/>
              </w:rPr>
              <w:t>项目名称：</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ascii="宋体" w:hAnsi="宋体"/>
                <w:b/>
                <w:color w:val="000000"/>
                <w:sz w:val="32"/>
                <w:szCs w:val="32"/>
                <w:highlight w:val="none"/>
              </w:rPr>
              <w:t>投标人（加盖公章）：</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ascii="宋体" w:hAnsi="宋体"/>
                <w:b/>
                <w:color w:val="000000"/>
                <w:sz w:val="32"/>
                <w:szCs w:val="32"/>
                <w:highlight w:val="none"/>
              </w:rPr>
              <w:t>法定代表人或其委托代理人签字：</w:t>
            </w:r>
            <w:r>
              <w:rPr>
                <w:rFonts w:ascii="宋体" w:hAnsi="宋体"/>
                <w:b/>
                <w:color w:val="000000"/>
                <w:sz w:val="32"/>
                <w:szCs w:val="32"/>
                <w:highlight w:val="none"/>
                <w:u w:val="single"/>
              </w:rPr>
              <w:t xml:space="preserve">                   </w:t>
            </w:r>
          </w:p>
          <w:p>
            <w:pPr>
              <w:rPr>
                <w:rFonts w:ascii="宋体" w:hAnsi="宋体"/>
                <w:b/>
                <w:color w:val="000000"/>
                <w:sz w:val="32"/>
                <w:szCs w:val="32"/>
                <w:highlight w:val="none"/>
              </w:rPr>
            </w:pPr>
          </w:p>
          <w:p>
            <w:pPr>
              <w:rPr>
                <w:rFonts w:ascii="宋体" w:hAnsi="宋体"/>
                <w:b/>
                <w:color w:val="000000"/>
                <w:sz w:val="32"/>
                <w:szCs w:val="32"/>
                <w:highlight w:val="none"/>
              </w:rPr>
            </w:pPr>
            <w:r>
              <w:rPr>
                <w:rFonts w:hint="eastAsia" w:ascii="宋体" w:hAnsi="宋体"/>
                <w:b/>
                <w:bCs/>
                <w:color w:val="000000"/>
                <w:sz w:val="32"/>
                <w:szCs w:val="32"/>
                <w:highlight w:val="none"/>
              </w:rPr>
              <w:t>开启时间</w:t>
            </w:r>
            <w:r>
              <w:rPr>
                <w:rFonts w:ascii="宋体" w:hAnsi="宋体"/>
                <w:b/>
                <w:bCs/>
                <w:color w:val="000000"/>
                <w:sz w:val="32"/>
                <w:szCs w:val="32"/>
                <w:highlight w:val="none"/>
              </w:rPr>
              <w:t>：</w:t>
            </w:r>
            <w:r>
              <w:rPr>
                <w:rFonts w:hint="eastAsia" w:ascii="宋体" w:hAnsi="宋体"/>
                <w:b/>
                <w:bCs/>
                <w:color w:val="000000"/>
                <w:sz w:val="32"/>
                <w:szCs w:val="32"/>
                <w:highlight w:val="none"/>
              </w:rPr>
              <w:t>xxxx</w:t>
            </w:r>
            <w:r>
              <w:rPr>
                <w:rFonts w:ascii="宋体" w:hAnsi="宋体"/>
                <w:b/>
                <w:bCs/>
                <w:color w:val="000000"/>
                <w:sz w:val="32"/>
                <w:szCs w:val="32"/>
                <w:highlight w:val="none"/>
              </w:rPr>
              <w:t>年</w:t>
            </w:r>
            <w:r>
              <w:rPr>
                <w:rFonts w:hint="eastAsia" w:ascii="宋体" w:hAnsi="宋体"/>
                <w:b/>
                <w:bCs/>
                <w:color w:val="000000"/>
                <w:sz w:val="32"/>
                <w:szCs w:val="32"/>
                <w:highlight w:val="none"/>
              </w:rPr>
              <w:t>xx</w:t>
            </w:r>
            <w:r>
              <w:rPr>
                <w:rFonts w:ascii="宋体" w:hAnsi="宋体"/>
                <w:b/>
                <w:bCs/>
                <w:color w:val="000000"/>
                <w:sz w:val="32"/>
                <w:szCs w:val="32"/>
                <w:highlight w:val="none"/>
              </w:rPr>
              <w:t>月</w:t>
            </w:r>
            <w:r>
              <w:rPr>
                <w:rFonts w:hint="eastAsia" w:ascii="宋体" w:hAnsi="宋体"/>
                <w:b/>
                <w:bCs/>
                <w:color w:val="000000"/>
                <w:sz w:val="32"/>
                <w:szCs w:val="32"/>
                <w:highlight w:val="none"/>
              </w:rPr>
              <w:t>xx</w:t>
            </w:r>
            <w:r>
              <w:rPr>
                <w:rFonts w:ascii="宋体" w:hAnsi="宋体"/>
                <w:b/>
                <w:bCs/>
                <w:color w:val="000000"/>
                <w:sz w:val="32"/>
                <w:szCs w:val="32"/>
                <w:highlight w:val="none"/>
              </w:rPr>
              <w:t>日</w:t>
            </w:r>
            <w:r>
              <w:rPr>
                <w:rFonts w:hint="eastAsia" w:ascii="宋体" w:hAnsi="宋体"/>
                <w:b/>
                <w:color w:val="000000"/>
                <w:sz w:val="32"/>
                <w:szCs w:val="32"/>
                <w:highlight w:val="none"/>
              </w:rPr>
              <w:t xml:space="preserve">xx时xx分  </w:t>
            </w:r>
          </w:p>
        </w:tc>
      </w:tr>
    </w:tbl>
    <w:p>
      <w:pPr>
        <w:pStyle w:val="14"/>
        <w:jc w:val="center"/>
        <w:rPr>
          <w:rFonts w:hint="eastAsia" w:eastAsia="宋体"/>
          <w:highlight w:val="none"/>
          <w:lang w:val="en-US" w:eastAsia="zh-CN"/>
        </w:rPr>
      </w:pPr>
      <w:r>
        <w:rPr>
          <w:rFonts w:hint="eastAsia"/>
          <w:highlight w:val="none"/>
          <w:lang w:val="en-US" w:eastAsia="zh-CN"/>
        </w:rPr>
        <w:t xml:space="preserve"> </w:t>
      </w:r>
    </w:p>
    <w:p>
      <w:pPr>
        <w:rPr>
          <w:rFonts w:hint="eastAsia"/>
          <w:lang w:eastAsia="zh-CN"/>
        </w:rPr>
      </w:pPr>
    </w:p>
    <w:p>
      <w:pPr>
        <w:rPr>
          <w:rFonts w:hint="eastAsia"/>
          <w:lang w:eastAsia="zh-CN"/>
        </w:rPr>
      </w:pPr>
    </w:p>
    <w:p>
      <w:pPr>
        <w:pStyle w:val="14"/>
        <w:jc w:val="center"/>
        <w:rPr>
          <w:rFonts w:hint="eastAsia" w:eastAsia="宋体"/>
          <w:highlight w:val="none"/>
          <w:lang w:eastAsia="zh-CN"/>
        </w:rPr>
      </w:pPr>
      <w:r>
        <w:rPr>
          <w:rFonts w:hint="eastAsia"/>
          <w:highlight w:val="none"/>
          <w:lang w:val="en-US" w:eastAsia="zh-CN"/>
        </w:rPr>
        <w:t>1</w:t>
      </w:r>
      <w:r>
        <w:rPr>
          <w:rFonts w:hint="eastAsia"/>
          <w:highlight w:val="none"/>
        </w:rPr>
        <w:t>、</w:t>
      </w:r>
      <w:r>
        <w:rPr>
          <w:rFonts w:hint="eastAsia"/>
          <w:highlight w:val="none"/>
          <w:lang w:eastAsia="zh-CN"/>
        </w:rPr>
        <w:t>承诺书</w:t>
      </w:r>
    </w:p>
    <w:p>
      <w:pPr>
        <w:spacing w:line="360" w:lineRule="auto"/>
        <w:rPr>
          <w:rFonts w:hint="eastAsia" w:ascii="宋体"/>
          <w:sz w:val="24"/>
          <w:highlight w:val="none"/>
        </w:rPr>
      </w:pPr>
      <w:r>
        <w:rPr>
          <w:rFonts w:hint="eastAsia" w:ascii="宋体"/>
          <w:sz w:val="24"/>
          <w:highlight w:val="none"/>
          <w:lang w:val="en-US" w:eastAsia="zh-CN"/>
        </w:rPr>
        <w:t>雅安经开区市政建筑工程有限公司</w:t>
      </w:r>
      <w:r>
        <w:rPr>
          <w:rFonts w:hint="eastAsia" w:ascii="宋体"/>
          <w:sz w:val="24"/>
          <w:highlight w:val="none"/>
        </w:rPr>
        <w:t>：</w:t>
      </w:r>
    </w:p>
    <w:p>
      <w:pPr>
        <w:spacing w:line="360" w:lineRule="auto"/>
        <w:ind w:firstLine="480" w:firstLineChars="200"/>
        <w:rPr>
          <w:rFonts w:ascii="宋体"/>
          <w:sz w:val="24"/>
          <w:highlight w:val="none"/>
        </w:rPr>
      </w:pPr>
      <w:r>
        <w:rPr>
          <w:rFonts w:hint="eastAsia" w:ascii="宋体"/>
          <w:sz w:val="24"/>
          <w:highlight w:val="none"/>
        </w:rPr>
        <w:t>我公司作为本次采购项目的投标人，根据招标文件要求，现郑重承诺如下：</w:t>
      </w:r>
    </w:p>
    <w:p>
      <w:pPr>
        <w:spacing w:line="360" w:lineRule="auto"/>
        <w:ind w:firstLine="480" w:firstLineChars="200"/>
        <w:rPr>
          <w:rFonts w:hint="eastAsia" w:ascii="宋体"/>
          <w:sz w:val="24"/>
          <w:highlight w:val="none"/>
        </w:rPr>
      </w:pPr>
      <w:r>
        <w:rPr>
          <w:rFonts w:hint="eastAsia" w:ascii="宋体"/>
          <w:sz w:val="24"/>
          <w:highlight w:val="none"/>
        </w:rPr>
        <w:t>一、参加本次招标采购活动，不存在和其他</w:t>
      </w:r>
      <w:r>
        <w:rPr>
          <w:rFonts w:hint="eastAsia" w:ascii="宋体"/>
          <w:sz w:val="24"/>
          <w:highlight w:val="none"/>
          <w:lang w:eastAsia="zh-CN"/>
        </w:rPr>
        <w:t>投标人</w:t>
      </w:r>
      <w:r>
        <w:rPr>
          <w:rFonts w:hint="eastAsia" w:ascii="宋体"/>
          <w:sz w:val="24"/>
          <w:highlight w:val="none"/>
        </w:rPr>
        <w:t>在同一合同项下的采购项目中，同时委托同一个自然人、同一家庭的人员、同一单位的人员作为代理人的行为。</w:t>
      </w:r>
    </w:p>
    <w:p>
      <w:pPr>
        <w:spacing w:line="360" w:lineRule="auto"/>
        <w:ind w:firstLine="480" w:firstLineChars="200"/>
        <w:rPr>
          <w:rFonts w:hint="eastAsia" w:ascii="宋体"/>
          <w:sz w:val="24"/>
          <w:highlight w:val="none"/>
        </w:rPr>
      </w:pPr>
      <w:r>
        <w:rPr>
          <w:rFonts w:hint="eastAsia" w:ascii="宋体"/>
          <w:sz w:val="24"/>
          <w:highlight w:val="none"/>
        </w:rPr>
        <w:t>二、</w:t>
      </w:r>
      <w:r>
        <w:rPr>
          <w:rFonts w:hint="eastAsia" w:ascii="宋体" w:hAnsi="宋体" w:eastAsia="宋体" w:cs="宋体"/>
          <w:color w:val="auto"/>
          <w:sz w:val="24"/>
          <w:highlight w:val="none"/>
          <w:lang w:val="en-US" w:eastAsia="zh-CN"/>
        </w:rPr>
        <w:t>如果有</w:t>
      </w:r>
      <w:r>
        <w:rPr>
          <w:rFonts w:hint="eastAsia" w:ascii="宋体" w:hAnsi="宋体" w:eastAsia="宋体" w:cs="宋体"/>
          <w:color w:val="auto"/>
          <w:sz w:val="24"/>
          <w:highlight w:val="none"/>
          <w:lang w:val="zh-CN"/>
        </w:rPr>
        <w:t>《四川省公共资源交易领域严重失信联合惩戒实施办法》（川发改信用规〔2019〕 405 号）、《关于对政府采购领域严重违法失信主体开展联合惩戒的合作备忘录》（发改财金〔2018〕1614 号）</w:t>
      </w:r>
      <w:r>
        <w:rPr>
          <w:rFonts w:hint="eastAsia" w:ascii="宋体" w:hAnsi="宋体" w:eastAsia="宋体" w:cs="宋体"/>
          <w:color w:val="auto"/>
          <w:sz w:val="24"/>
          <w:highlight w:val="none"/>
        </w:rPr>
        <w:t>规定的记入诚信档案的失信行为，将在</w:t>
      </w:r>
      <w:r>
        <w:rPr>
          <w:rFonts w:hint="eastAsia" w:ascii="宋体" w:hAnsi="宋体" w:cs="宋体"/>
          <w:color w:val="auto"/>
          <w:sz w:val="24"/>
          <w:highlight w:val="none"/>
          <w:lang w:eastAsia="zh-CN"/>
        </w:rPr>
        <w:t>投标文件</w:t>
      </w:r>
      <w:r>
        <w:rPr>
          <w:rFonts w:hint="eastAsia" w:ascii="宋体" w:hAnsi="宋体" w:eastAsia="宋体" w:cs="宋体"/>
          <w:color w:val="auto"/>
          <w:sz w:val="24"/>
          <w:highlight w:val="none"/>
        </w:rPr>
        <w:t>中全面如实反映</w:t>
      </w:r>
      <w:r>
        <w:rPr>
          <w:rFonts w:hint="eastAsia" w:ascii="宋体"/>
          <w:sz w:val="24"/>
          <w:highlight w:val="none"/>
        </w:rPr>
        <w:t>。</w:t>
      </w:r>
    </w:p>
    <w:p>
      <w:pPr>
        <w:spacing w:line="360" w:lineRule="auto"/>
        <w:ind w:firstLine="480" w:firstLineChars="200"/>
        <w:rPr>
          <w:rFonts w:hint="eastAsia" w:ascii="宋体"/>
          <w:sz w:val="24"/>
          <w:highlight w:val="none"/>
        </w:rPr>
      </w:pPr>
      <w:r>
        <w:rPr>
          <w:rFonts w:hint="eastAsia" w:ascii="宋体"/>
          <w:sz w:val="24"/>
          <w:highlight w:val="none"/>
        </w:rPr>
        <w:t>三、投标文件中提供的能够给予我公司带来优惠、好处的任何材料资料和技术、服务、商务等响应承诺情况都是真实的、有效的、合法的。</w:t>
      </w:r>
    </w:p>
    <w:p>
      <w:pPr>
        <w:spacing w:line="360" w:lineRule="auto"/>
        <w:ind w:firstLine="480" w:firstLineChars="200"/>
        <w:rPr>
          <w:rFonts w:hint="eastAsia" w:ascii="宋体"/>
          <w:sz w:val="24"/>
          <w:highlight w:val="none"/>
        </w:rPr>
      </w:pPr>
      <w:r>
        <w:rPr>
          <w:rFonts w:hint="eastAsia" w:ascii="宋体"/>
          <w:sz w:val="24"/>
          <w:highlight w:val="none"/>
        </w:rPr>
        <w:t>四、如本项目评标过程中需要提供样品，则我公司提供的样品即为中标后将要提供的中标产品，我公司对提供样品的性能和质量负责，因样品存在缺陷或者不符合招标文件要求导致未能中标的，我公司愿意承担相应不利后果。</w:t>
      </w:r>
    </w:p>
    <w:p>
      <w:pPr>
        <w:spacing w:line="360" w:lineRule="auto"/>
        <w:ind w:firstLine="480" w:firstLineChars="200"/>
        <w:rPr>
          <w:rFonts w:hint="eastAsia" w:ascii="宋体"/>
          <w:sz w:val="24"/>
          <w:highlight w:val="none"/>
        </w:rPr>
      </w:pPr>
      <w:r>
        <w:rPr>
          <w:rFonts w:hint="eastAsia" w:ascii="宋体"/>
          <w:sz w:val="24"/>
          <w:highlight w:val="none"/>
        </w:rPr>
        <w:t>五、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pPr>
        <w:spacing w:line="360" w:lineRule="auto"/>
        <w:ind w:firstLine="480" w:firstLineChars="200"/>
        <w:rPr>
          <w:rFonts w:hint="eastAsia" w:ascii="宋体"/>
          <w:sz w:val="24"/>
          <w:highlight w:val="none"/>
        </w:rPr>
      </w:pPr>
      <w:r>
        <w:rPr>
          <w:rFonts w:hint="eastAsia" w:ascii="宋体"/>
          <w:sz w:val="24"/>
          <w:highlight w:val="none"/>
        </w:rPr>
        <w:t>本公司对上述承诺的内容事项真实性负责。如经查实上述承诺的内容事项存在虚假，我公司愿意接受以提供虚假材料谋取中标追究法律责任。</w:t>
      </w:r>
    </w:p>
    <w:p>
      <w:pPr>
        <w:ind w:firstLine="480" w:firstLineChars="200"/>
        <w:rPr>
          <w:rFonts w:hint="eastAsia" w:ascii="宋体"/>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olor w:val="000000"/>
          <w:sz w:val="24"/>
          <w:highlight w:val="none"/>
          <w:lang w:eastAsia="zh-CN"/>
        </w:rPr>
      </w:pPr>
      <w:r>
        <w:rPr>
          <w:rFonts w:hint="eastAsia"/>
          <w:sz w:val="24"/>
          <w:highlight w:val="none"/>
        </w:rPr>
        <w:t xml:space="preserve">投标日期: </w:t>
      </w:r>
      <w:r>
        <w:rPr>
          <w:rFonts w:hint="eastAsia" w:ascii="宋体" w:hAnsi="宋体"/>
          <w:color w:val="000000"/>
          <w:sz w:val="24"/>
          <w:highlight w:val="none"/>
        </w:rPr>
        <w:t>XXXX年XX月XX日</w:t>
      </w:r>
    </w:p>
    <w:p>
      <w:pPr>
        <w:rPr>
          <w:rFonts w:hint="eastAsia" w:ascii="宋体"/>
          <w:sz w:val="24"/>
          <w:highlight w:val="none"/>
        </w:rPr>
      </w:pPr>
      <w:r>
        <w:rPr>
          <w:rFonts w:hint="eastAsia" w:ascii="宋体"/>
          <w:sz w:val="24"/>
          <w:highlight w:val="none"/>
        </w:rPr>
        <w:br w:type="page"/>
      </w:r>
    </w:p>
    <w:p>
      <w:pPr>
        <w:pStyle w:val="14"/>
        <w:jc w:val="center"/>
        <w:rPr>
          <w:rFonts w:hint="eastAsia"/>
          <w:highlight w:val="none"/>
        </w:rPr>
      </w:pPr>
      <w:bookmarkStart w:id="130" w:name="_Toc505092641"/>
      <w:bookmarkStart w:id="131" w:name="_Toc505068508"/>
      <w:bookmarkStart w:id="132" w:name="_Toc504980806"/>
      <w:bookmarkStart w:id="133" w:name="_Toc504982711"/>
      <w:bookmarkStart w:id="134" w:name="_Toc526941521"/>
      <w:bookmarkStart w:id="135" w:name="_Toc527106620"/>
      <w:bookmarkStart w:id="136" w:name="_Toc504981586"/>
      <w:bookmarkStart w:id="137" w:name="_Toc504913243"/>
      <w:r>
        <w:rPr>
          <w:rFonts w:hint="eastAsia"/>
          <w:highlight w:val="none"/>
          <w:lang w:val="en-US" w:eastAsia="zh-CN"/>
        </w:rPr>
        <w:t>2</w:t>
      </w:r>
      <w:r>
        <w:rPr>
          <w:rFonts w:hint="eastAsia"/>
          <w:highlight w:val="none"/>
          <w:lang w:eastAsia="zh-CN"/>
        </w:rPr>
        <w:t>、</w:t>
      </w:r>
      <w:r>
        <w:rPr>
          <w:rFonts w:hint="eastAsia"/>
          <w:highlight w:val="none"/>
        </w:rPr>
        <w:t>投 标 函</w:t>
      </w:r>
      <w:bookmarkEnd w:id="130"/>
      <w:bookmarkEnd w:id="131"/>
      <w:bookmarkEnd w:id="132"/>
      <w:bookmarkEnd w:id="133"/>
      <w:bookmarkEnd w:id="134"/>
      <w:bookmarkEnd w:id="135"/>
      <w:bookmarkEnd w:id="136"/>
      <w:bookmarkEnd w:id="137"/>
    </w:p>
    <w:p>
      <w:pPr>
        <w:spacing w:line="360" w:lineRule="auto"/>
        <w:rPr>
          <w:rFonts w:hint="eastAsia" w:ascii="宋体" w:hAnsi="宋体"/>
          <w:sz w:val="24"/>
          <w:highlight w:val="none"/>
        </w:rPr>
      </w:pPr>
      <w:r>
        <w:rPr>
          <w:rFonts w:hint="eastAsia" w:ascii="宋体"/>
          <w:sz w:val="24"/>
          <w:highlight w:val="none"/>
          <w:lang w:val="en-US" w:eastAsia="zh-CN"/>
        </w:rPr>
        <w:t>雅安经开区市政建筑工程有限公司</w:t>
      </w:r>
      <w:r>
        <w:rPr>
          <w:rFonts w:hint="eastAsia" w:ascii="宋体" w:hAnsi="宋体"/>
          <w:sz w:val="24"/>
          <w:highlight w:val="none"/>
        </w:rPr>
        <w:t>：</w:t>
      </w:r>
    </w:p>
    <w:p>
      <w:pPr>
        <w:spacing w:line="360" w:lineRule="auto"/>
        <w:ind w:firstLine="480" w:firstLineChars="200"/>
        <w:rPr>
          <w:rFonts w:hint="eastAsia" w:ascii="宋体" w:hAnsi="宋体"/>
          <w:sz w:val="24"/>
          <w:highlight w:val="none"/>
        </w:rPr>
      </w:pPr>
      <w:r>
        <w:rPr>
          <w:rFonts w:hint="eastAsia" w:ascii="宋体" w:hAnsi="宋体"/>
          <w:sz w:val="24"/>
          <w:highlight w:val="none"/>
        </w:rPr>
        <w:t>我方全面研究了“XXXXXXXX”项目招标文件，决定参加贵单位组织的本项目投标。我方授权XXXX（姓名、职务）代表我方XXXX（投标单位的名称）全权处理本项目投标的有关事宜。</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一、我方自愿按照招标文件规定的各项要求向</w:t>
      </w:r>
      <w:r>
        <w:rPr>
          <w:rFonts w:hint="eastAsia" w:ascii="宋体" w:hAnsi="宋体"/>
          <w:color w:val="auto"/>
          <w:sz w:val="24"/>
          <w:highlight w:val="none"/>
          <w:lang w:val="en-US" w:eastAsia="zh-CN"/>
        </w:rPr>
        <w:t>招标人</w:t>
      </w:r>
      <w:r>
        <w:rPr>
          <w:rFonts w:hint="eastAsia" w:ascii="宋体" w:hAnsi="宋体"/>
          <w:color w:val="auto"/>
          <w:sz w:val="24"/>
          <w:highlight w:val="none"/>
        </w:rPr>
        <w:t>提供</w:t>
      </w:r>
      <w:r>
        <w:rPr>
          <w:rFonts w:hint="eastAsia" w:ascii="宋体" w:hAnsi="宋体"/>
          <w:color w:val="auto"/>
          <w:sz w:val="24"/>
          <w:highlight w:val="none"/>
          <w:lang w:val="en-US" w:eastAsia="zh-CN"/>
        </w:rPr>
        <w:t>服务</w:t>
      </w:r>
      <w:r>
        <w:rPr>
          <w:rFonts w:hint="eastAsia" w:ascii="宋体" w:hAnsi="宋体"/>
          <w:color w:val="auto"/>
          <w:sz w:val="24"/>
          <w:highlight w:val="none"/>
        </w:rPr>
        <w:t>，</w:t>
      </w:r>
      <w:r>
        <w:rPr>
          <w:rFonts w:hint="eastAsia" w:ascii="宋体" w:hAnsi="宋体"/>
          <w:color w:val="auto"/>
          <w:sz w:val="24"/>
          <w:highlight w:val="none"/>
          <w:lang w:eastAsia="zh-CN"/>
        </w:rPr>
        <w:t>报价详见开标一览表</w:t>
      </w:r>
      <w:r>
        <w:rPr>
          <w:rFonts w:hint="eastAsia" w:ascii="宋体" w:hAnsi="宋体"/>
          <w:color w:val="auto"/>
          <w:sz w:val="24"/>
          <w:highlight w:val="none"/>
        </w:rPr>
        <w:t>。</w:t>
      </w:r>
    </w:p>
    <w:p>
      <w:pPr>
        <w:spacing w:line="360" w:lineRule="auto"/>
        <w:ind w:firstLine="480" w:firstLineChars="200"/>
        <w:rPr>
          <w:rFonts w:hint="eastAsia" w:ascii="宋体" w:hAnsi="宋体"/>
          <w:sz w:val="24"/>
          <w:highlight w:val="none"/>
        </w:rPr>
      </w:pPr>
      <w:r>
        <w:rPr>
          <w:rFonts w:hint="eastAsia" w:ascii="宋体" w:hAnsi="宋体"/>
          <w:sz w:val="24"/>
          <w:highlight w:val="none"/>
        </w:rPr>
        <w:t>二、一旦我方中标，我方将严格履行合同规定的责任和义务。</w:t>
      </w:r>
    </w:p>
    <w:p>
      <w:pPr>
        <w:spacing w:line="360" w:lineRule="auto"/>
        <w:ind w:firstLine="480" w:firstLineChars="200"/>
        <w:rPr>
          <w:rFonts w:hint="eastAsia" w:ascii="宋体" w:hAnsi="宋体"/>
          <w:sz w:val="24"/>
          <w:highlight w:val="none"/>
        </w:rPr>
      </w:pPr>
      <w:r>
        <w:rPr>
          <w:rFonts w:hint="eastAsia" w:ascii="宋体" w:hAnsi="宋体"/>
          <w:sz w:val="24"/>
          <w:highlight w:val="none"/>
        </w:rPr>
        <w:t>三、我方同意本招标文件对我方可能存在的失信行为进行的惩戒。</w:t>
      </w:r>
    </w:p>
    <w:p>
      <w:pPr>
        <w:spacing w:line="360" w:lineRule="auto"/>
        <w:ind w:firstLine="480" w:firstLineChars="200"/>
        <w:rPr>
          <w:rFonts w:hint="eastAsia" w:ascii="宋体" w:hAnsi="宋体"/>
          <w:sz w:val="24"/>
          <w:highlight w:val="none"/>
        </w:rPr>
      </w:pPr>
      <w:r>
        <w:rPr>
          <w:rFonts w:hint="eastAsia" w:ascii="宋体" w:hAnsi="宋体"/>
          <w:sz w:val="24"/>
          <w:highlight w:val="none"/>
        </w:rPr>
        <w:t>四、我方为本项目提交的</w:t>
      </w:r>
      <w:r>
        <w:rPr>
          <w:rFonts w:hint="eastAsia" w:ascii="宋体" w:hAnsi="宋体"/>
          <w:sz w:val="24"/>
          <w:highlight w:val="none"/>
          <w:lang w:eastAsia="zh-CN"/>
        </w:rPr>
        <w:t>投标文件</w:t>
      </w:r>
      <w:r>
        <w:rPr>
          <w:rFonts w:hint="eastAsia" w:ascii="宋体" w:hAnsi="宋体"/>
          <w:sz w:val="24"/>
          <w:highlight w:val="none"/>
        </w:rPr>
        <w:t>正本</w:t>
      </w:r>
      <w:r>
        <w:rPr>
          <w:rFonts w:hint="eastAsia" w:ascii="宋体" w:hAnsi="宋体"/>
          <w:sz w:val="24"/>
          <w:highlight w:val="none"/>
          <w:lang w:val="en-US" w:eastAsia="zh-CN"/>
        </w:rPr>
        <w:t>XX</w:t>
      </w:r>
      <w:r>
        <w:rPr>
          <w:rFonts w:hint="eastAsia" w:ascii="宋体" w:hAnsi="宋体"/>
          <w:sz w:val="24"/>
          <w:highlight w:val="none"/>
        </w:rPr>
        <w:t>份，副本XX份，用于开标唱标的“开标一览表”</w:t>
      </w:r>
      <w:r>
        <w:rPr>
          <w:rFonts w:hint="eastAsia" w:ascii="宋体" w:hAnsi="宋体"/>
          <w:sz w:val="24"/>
          <w:highlight w:val="none"/>
          <w:lang w:val="en-US" w:eastAsia="zh-CN"/>
        </w:rPr>
        <w:t>XX</w:t>
      </w:r>
      <w:r>
        <w:rPr>
          <w:rFonts w:hint="eastAsia" w:ascii="宋体" w:hAnsi="宋体"/>
          <w:sz w:val="24"/>
          <w:highlight w:val="none"/>
        </w:rPr>
        <w:t>份，授权代表身份证复印件及原件。</w:t>
      </w:r>
    </w:p>
    <w:p>
      <w:pPr>
        <w:spacing w:line="360" w:lineRule="auto"/>
        <w:ind w:firstLine="480" w:firstLineChars="200"/>
        <w:rPr>
          <w:rFonts w:hint="eastAsia" w:ascii="宋体" w:hAnsi="宋体"/>
          <w:sz w:val="24"/>
          <w:highlight w:val="none"/>
        </w:rPr>
      </w:pPr>
      <w:r>
        <w:rPr>
          <w:rFonts w:hint="eastAsia" w:ascii="宋体" w:hAnsi="宋体"/>
          <w:sz w:val="24"/>
          <w:highlight w:val="none"/>
        </w:rPr>
        <w:t>五、我方同意本次招标的投标有效期为XX天。</w:t>
      </w:r>
    </w:p>
    <w:p>
      <w:pPr>
        <w:spacing w:line="360" w:lineRule="auto"/>
        <w:ind w:firstLine="480" w:firstLineChars="200"/>
        <w:rPr>
          <w:rFonts w:hint="eastAsia" w:ascii="宋体" w:hAnsi="宋体"/>
          <w:sz w:val="24"/>
          <w:highlight w:val="none"/>
        </w:rPr>
      </w:pPr>
      <w:r>
        <w:rPr>
          <w:rFonts w:hint="eastAsia" w:ascii="宋体" w:hAnsi="宋体"/>
          <w:sz w:val="24"/>
          <w:highlight w:val="none"/>
        </w:rPr>
        <w:t>六、我方愿意提供贵中心可能另外要求的，与投标有关的文件资料，并保证我方已提供和将要提供的文件资料是真实、准确的。</w:t>
      </w:r>
    </w:p>
    <w:p>
      <w:pPr>
        <w:spacing w:line="360" w:lineRule="auto"/>
        <w:ind w:firstLine="480" w:firstLineChars="200"/>
        <w:rPr>
          <w:rFonts w:hint="eastAsia" w:ascii="宋体" w:hAnsi="宋体"/>
          <w:sz w:val="24"/>
          <w:highlight w:val="none"/>
        </w:rPr>
      </w:pPr>
    </w:p>
    <w:p>
      <w:pPr>
        <w:spacing w:line="360" w:lineRule="auto"/>
        <w:rPr>
          <w:rFonts w:hint="eastAsia" w:ascii="宋体" w:hAnsi="宋体"/>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投标人名称：XXXX（单位公章）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通讯地址：XXXX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邮政编码：XXXX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联系电话：XXXX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传    真：XXXX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日    期：XXXX年XX月XX日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br w:type="page"/>
      </w:r>
    </w:p>
    <w:p>
      <w:pPr>
        <w:pStyle w:val="14"/>
        <w:jc w:val="center"/>
        <w:rPr>
          <w:rFonts w:hint="eastAsia"/>
          <w:highlight w:val="none"/>
        </w:rPr>
      </w:pPr>
      <w:bookmarkStart w:id="138" w:name="_Toc504913274"/>
      <w:bookmarkStart w:id="139" w:name="_Toc504980812"/>
      <w:bookmarkStart w:id="140" w:name="_Toc504982717"/>
      <w:bookmarkStart w:id="141" w:name="_Toc505068514"/>
      <w:bookmarkStart w:id="142" w:name="_Toc504981592"/>
      <w:bookmarkStart w:id="143" w:name="_Toc505092647"/>
      <w:r>
        <w:rPr>
          <w:rFonts w:hint="eastAsia"/>
          <w:highlight w:val="none"/>
          <w:lang w:val="en-US" w:eastAsia="zh-CN"/>
        </w:rPr>
        <w:t>3</w:t>
      </w:r>
      <w:r>
        <w:rPr>
          <w:rFonts w:hint="eastAsia"/>
          <w:highlight w:val="none"/>
        </w:rPr>
        <w:t>、投标人基本情况表</w:t>
      </w:r>
      <w:bookmarkEnd w:id="138"/>
      <w:bookmarkEnd w:id="139"/>
      <w:bookmarkEnd w:id="140"/>
      <w:bookmarkEnd w:id="141"/>
      <w:bookmarkEnd w:id="142"/>
      <w:bookmarkEnd w:id="143"/>
    </w:p>
    <w:p>
      <w:pPr>
        <w:rPr>
          <w:rFonts w:hint="eastAsia"/>
          <w:highlight w:val="none"/>
        </w:rPr>
      </w:pPr>
    </w:p>
    <w:tbl>
      <w:tblPr>
        <w:tblStyle w:val="19"/>
        <w:tblW w:w="0" w:type="auto"/>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22"/>
        <w:gridCol w:w="957"/>
        <w:gridCol w:w="1239"/>
        <w:gridCol w:w="1247"/>
        <w:gridCol w:w="1320"/>
        <w:gridCol w:w="158"/>
        <w:gridCol w:w="692"/>
        <w:gridCol w:w="1080"/>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noWrap w:val="0"/>
            <w:vAlign w:val="center"/>
          </w:tcPr>
          <w:p>
            <w:pPr>
              <w:spacing w:line="360" w:lineRule="auto"/>
              <w:rPr>
                <w:rFonts w:hint="eastAsia"/>
                <w:highlight w:val="none"/>
              </w:rPr>
            </w:pPr>
            <w:bookmarkStart w:id="144" w:name="_Toc504913275"/>
            <w:r>
              <w:rPr>
                <w:rFonts w:hint="eastAsia"/>
                <w:highlight w:val="none"/>
              </w:rPr>
              <w:t>投标人名称</w:t>
            </w:r>
            <w:bookmarkEnd w:id="144"/>
          </w:p>
        </w:tc>
        <w:tc>
          <w:tcPr>
            <w:tcW w:w="6693" w:type="dxa"/>
            <w:gridSpan w:val="7"/>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noWrap w:val="0"/>
            <w:vAlign w:val="center"/>
          </w:tcPr>
          <w:p>
            <w:pPr>
              <w:spacing w:line="360" w:lineRule="auto"/>
              <w:jc w:val="center"/>
              <w:rPr>
                <w:rFonts w:hint="eastAsia"/>
                <w:highlight w:val="none"/>
              </w:rPr>
            </w:pPr>
            <w:bookmarkStart w:id="145" w:name="_Toc504913276"/>
            <w:r>
              <w:rPr>
                <w:rFonts w:hint="eastAsia"/>
                <w:highlight w:val="none"/>
              </w:rPr>
              <w:t>注册地址</w:t>
            </w:r>
            <w:bookmarkEnd w:id="145"/>
          </w:p>
        </w:tc>
        <w:tc>
          <w:tcPr>
            <w:tcW w:w="3443" w:type="dxa"/>
            <w:gridSpan w:val="3"/>
            <w:noWrap w:val="0"/>
            <w:vAlign w:val="center"/>
          </w:tcPr>
          <w:p>
            <w:pPr>
              <w:spacing w:line="360" w:lineRule="auto"/>
              <w:rPr>
                <w:rFonts w:hint="eastAsia"/>
                <w:highlight w:val="none"/>
              </w:rPr>
            </w:pPr>
          </w:p>
        </w:tc>
        <w:tc>
          <w:tcPr>
            <w:tcW w:w="1320" w:type="dxa"/>
            <w:noWrap w:val="0"/>
            <w:vAlign w:val="center"/>
          </w:tcPr>
          <w:p>
            <w:pPr>
              <w:spacing w:line="360" w:lineRule="auto"/>
              <w:rPr>
                <w:rFonts w:hint="eastAsia"/>
                <w:highlight w:val="none"/>
              </w:rPr>
            </w:pPr>
            <w:bookmarkStart w:id="146" w:name="_Toc504913277"/>
            <w:r>
              <w:rPr>
                <w:rFonts w:hint="eastAsia"/>
                <w:highlight w:val="none"/>
              </w:rPr>
              <w:t>邮政编码</w:t>
            </w:r>
            <w:bookmarkEnd w:id="146"/>
          </w:p>
        </w:tc>
        <w:tc>
          <w:tcPr>
            <w:tcW w:w="1930" w:type="dxa"/>
            <w:gridSpan w:val="3"/>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vMerge w:val="restart"/>
            <w:noWrap w:val="0"/>
            <w:vAlign w:val="center"/>
          </w:tcPr>
          <w:p>
            <w:pPr>
              <w:spacing w:line="360" w:lineRule="auto"/>
              <w:jc w:val="center"/>
              <w:rPr>
                <w:rFonts w:hint="eastAsia"/>
                <w:highlight w:val="none"/>
              </w:rPr>
            </w:pPr>
            <w:bookmarkStart w:id="147" w:name="_Toc504913278"/>
            <w:r>
              <w:rPr>
                <w:rFonts w:hint="eastAsia"/>
                <w:highlight w:val="none"/>
              </w:rPr>
              <w:t>联系方式</w:t>
            </w:r>
            <w:bookmarkEnd w:id="147"/>
          </w:p>
        </w:tc>
        <w:tc>
          <w:tcPr>
            <w:tcW w:w="957" w:type="dxa"/>
            <w:noWrap w:val="0"/>
            <w:vAlign w:val="center"/>
          </w:tcPr>
          <w:p>
            <w:pPr>
              <w:spacing w:line="360" w:lineRule="auto"/>
              <w:rPr>
                <w:rFonts w:hint="eastAsia"/>
                <w:highlight w:val="none"/>
              </w:rPr>
            </w:pPr>
            <w:bookmarkStart w:id="148" w:name="_Toc504913279"/>
            <w:r>
              <w:rPr>
                <w:rFonts w:hint="eastAsia"/>
                <w:highlight w:val="none"/>
              </w:rPr>
              <w:t>联系人</w:t>
            </w:r>
            <w:bookmarkEnd w:id="148"/>
          </w:p>
        </w:tc>
        <w:tc>
          <w:tcPr>
            <w:tcW w:w="2486" w:type="dxa"/>
            <w:gridSpan w:val="2"/>
            <w:noWrap w:val="0"/>
            <w:vAlign w:val="center"/>
          </w:tcPr>
          <w:p>
            <w:pPr>
              <w:spacing w:line="360" w:lineRule="auto"/>
              <w:rPr>
                <w:rFonts w:hint="eastAsia"/>
                <w:highlight w:val="none"/>
              </w:rPr>
            </w:pPr>
          </w:p>
        </w:tc>
        <w:tc>
          <w:tcPr>
            <w:tcW w:w="1320" w:type="dxa"/>
            <w:noWrap w:val="0"/>
            <w:vAlign w:val="center"/>
          </w:tcPr>
          <w:p>
            <w:pPr>
              <w:spacing w:line="360" w:lineRule="auto"/>
              <w:rPr>
                <w:rFonts w:hint="eastAsia"/>
                <w:highlight w:val="none"/>
              </w:rPr>
            </w:pPr>
            <w:bookmarkStart w:id="149" w:name="_Toc504913280"/>
            <w:r>
              <w:rPr>
                <w:rFonts w:hint="eastAsia"/>
                <w:highlight w:val="none"/>
              </w:rPr>
              <w:t>电话</w:t>
            </w:r>
            <w:bookmarkEnd w:id="149"/>
          </w:p>
        </w:tc>
        <w:tc>
          <w:tcPr>
            <w:tcW w:w="1930" w:type="dxa"/>
            <w:gridSpan w:val="3"/>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522" w:type="dxa"/>
            <w:vMerge w:val="continue"/>
            <w:noWrap w:val="0"/>
            <w:vAlign w:val="center"/>
          </w:tcPr>
          <w:p>
            <w:pPr>
              <w:spacing w:line="360" w:lineRule="auto"/>
              <w:jc w:val="center"/>
              <w:rPr>
                <w:highlight w:val="none"/>
              </w:rPr>
            </w:pPr>
          </w:p>
        </w:tc>
        <w:tc>
          <w:tcPr>
            <w:tcW w:w="957" w:type="dxa"/>
            <w:noWrap w:val="0"/>
            <w:vAlign w:val="center"/>
          </w:tcPr>
          <w:p>
            <w:pPr>
              <w:spacing w:line="360" w:lineRule="auto"/>
              <w:rPr>
                <w:rFonts w:hint="eastAsia"/>
                <w:highlight w:val="none"/>
              </w:rPr>
            </w:pPr>
            <w:bookmarkStart w:id="150" w:name="_Toc504913281"/>
            <w:r>
              <w:rPr>
                <w:rFonts w:hint="eastAsia"/>
                <w:highlight w:val="none"/>
              </w:rPr>
              <w:t>传真</w:t>
            </w:r>
            <w:bookmarkEnd w:id="150"/>
          </w:p>
        </w:tc>
        <w:tc>
          <w:tcPr>
            <w:tcW w:w="2486" w:type="dxa"/>
            <w:gridSpan w:val="2"/>
            <w:noWrap w:val="0"/>
            <w:vAlign w:val="center"/>
          </w:tcPr>
          <w:p>
            <w:pPr>
              <w:spacing w:line="360" w:lineRule="auto"/>
              <w:rPr>
                <w:rFonts w:hint="eastAsia"/>
                <w:highlight w:val="none"/>
              </w:rPr>
            </w:pPr>
          </w:p>
        </w:tc>
        <w:tc>
          <w:tcPr>
            <w:tcW w:w="1320" w:type="dxa"/>
            <w:noWrap w:val="0"/>
            <w:vAlign w:val="center"/>
          </w:tcPr>
          <w:p>
            <w:pPr>
              <w:spacing w:line="360" w:lineRule="auto"/>
              <w:rPr>
                <w:rFonts w:hint="eastAsia"/>
                <w:highlight w:val="none"/>
              </w:rPr>
            </w:pPr>
            <w:bookmarkStart w:id="151" w:name="_Toc504913282"/>
            <w:r>
              <w:rPr>
                <w:rFonts w:hint="eastAsia"/>
                <w:highlight w:val="none"/>
              </w:rPr>
              <w:t>网址</w:t>
            </w:r>
            <w:bookmarkEnd w:id="151"/>
          </w:p>
        </w:tc>
        <w:tc>
          <w:tcPr>
            <w:tcW w:w="1930" w:type="dxa"/>
            <w:gridSpan w:val="3"/>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52" w:name="_Toc504913283"/>
            <w:r>
              <w:rPr>
                <w:rFonts w:hint="eastAsia"/>
                <w:highlight w:val="none"/>
              </w:rPr>
              <w:t>组织结构</w:t>
            </w:r>
            <w:bookmarkEnd w:id="152"/>
          </w:p>
        </w:tc>
        <w:tc>
          <w:tcPr>
            <w:tcW w:w="6693" w:type="dxa"/>
            <w:gridSpan w:val="7"/>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522" w:type="dxa"/>
            <w:noWrap w:val="0"/>
            <w:vAlign w:val="center"/>
          </w:tcPr>
          <w:p>
            <w:pPr>
              <w:spacing w:line="360" w:lineRule="auto"/>
              <w:jc w:val="center"/>
              <w:rPr>
                <w:rFonts w:hint="eastAsia"/>
                <w:highlight w:val="none"/>
              </w:rPr>
            </w:pPr>
            <w:bookmarkStart w:id="153" w:name="_Toc504913284"/>
            <w:r>
              <w:rPr>
                <w:rFonts w:hint="eastAsia"/>
                <w:highlight w:val="none"/>
              </w:rPr>
              <w:t>法定代表人</w:t>
            </w:r>
            <w:bookmarkEnd w:id="153"/>
          </w:p>
        </w:tc>
        <w:tc>
          <w:tcPr>
            <w:tcW w:w="957" w:type="dxa"/>
            <w:noWrap w:val="0"/>
            <w:vAlign w:val="center"/>
          </w:tcPr>
          <w:p>
            <w:pPr>
              <w:spacing w:line="360" w:lineRule="auto"/>
              <w:rPr>
                <w:rFonts w:hint="eastAsia"/>
                <w:highlight w:val="none"/>
              </w:rPr>
            </w:pPr>
            <w:bookmarkStart w:id="154" w:name="_Toc504913285"/>
            <w:r>
              <w:rPr>
                <w:rFonts w:hint="eastAsia"/>
                <w:highlight w:val="none"/>
              </w:rPr>
              <w:t>姓名</w:t>
            </w:r>
            <w:bookmarkEnd w:id="154"/>
          </w:p>
        </w:tc>
        <w:tc>
          <w:tcPr>
            <w:tcW w:w="1239" w:type="dxa"/>
            <w:noWrap w:val="0"/>
            <w:vAlign w:val="center"/>
          </w:tcPr>
          <w:p>
            <w:pPr>
              <w:spacing w:line="360" w:lineRule="auto"/>
              <w:rPr>
                <w:rFonts w:hint="eastAsia"/>
                <w:highlight w:val="none"/>
              </w:rPr>
            </w:pPr>
          </w:p>
        </w:tc>
        <w:tc>
          <w:tcPr>
            <w:tcW w:w="1247" w:type="dxa"/>
            <w:noWrap w:val="0"/>
            <w:vAlign w:val="center"/>
          </w:tcPr>
          <w:p>
            <w:pPr>
              <w:spacing w:line="360" w:lineRule="auto"/>
              <w:rPr>
                <w:rFonts w:hint="eastAsia"/>
                <w:highlight w:val="none"/>
              </w:rPr>
            </w:pPr>
            <w:bookmarkStart w:id="155" w:name="_Toc504913286"/>
            <w:r>
              <w:rPr>
                <w:rFonts w:hint="eastAsia"/>
                <w:highlight w:val="none"/>
              </w:rPr>
              <w:t>技术职称</w:t>
            </w:r>
            <w:bookmarkEnd w:id="155"/>
          </w:p>
        </w:tc>
        <w:tc>
          <w:tcPr>
            <w:tcW w:w="1320" w:type="dxa"/>
            <w:noWrap w:val="0"/>
            <w:vAlign w:val="center"/>
          </w:tcPr>
          <w:p>
            <w:pPr>
              <w:spacing w:line="360" w:lineRule="auto"/>
              <w:rPr>
                <w:rFonts w:hint="eastAsia"/>
                <w:highlight w:val="none"/>
              </w:rPr>
            </w:pPr>
          </w:p>
        </w:tc>
        <w:tc>
          <w:tcPr>
            <w:tcW w:w="850" w:type="dxa"/>
            <w:gridSpan w:val="2"/>
            <w:noWrap w:val="0"/>
            <w:vAlign w:val="center"/>
          </w:tcPr>
          <w:p>
            <w:pPr>
              <w:spacing w:line="360" w:lineRule="auto"/>
              <w:rPr>
                <w:rFonts w:hint="eastAsia"/>
                <w:highlight w:val="none"/>
              </w:rPr>
            </w:pPr>
            <w:bookmarkStart w:id="156" w:name="_Toc504913287"/>
            <w:r>
              <w:rPr>
                <w:rFonts w:hint="eastAsia"/>
                <w:highlight w:val="none"/>
              </w:rPr>
              <w:t>电话</w:t>
            </w:r>
            <w:bookmarkEnd w:id="156"/>
          </w:p>
        </w:tc>
        <w:tc>
          <w:tcPr>
            <w:tcW w:w="1080" w:type="dxa"/>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522" w:type="dxa"/>
            <w:noWrap w:val="0"/>
            <w:vAlign w:val="center"/>
          </w:tcPr>
          <w:p>
            <w:pPr>
              <w:spacing w:line="360" w:lineRule="auto"/>
              <w:jc w:val="center"/>
              <w:rPr>
                <w:rFonts w:hint="eastAsia"/>
                <w:highlight w:val="none"/>
              </w:rPr>
            </w:pPr>
            <w:bookmarkStart w:id="157" w:name="_Toc504913288"/>
            <w:r>
              <w:rPr>
                <w:rFonts w:hint="eastAsia"/>
                <w:highlight w:val="none"/>
              </w:rPr>
              <w:t>技术负责人</w:t>
            </w:r>
            <w:bookmarkEnd w:id="157"/>
          </w:p>
        </w:tc>
        <w:tc>
          <w:tcPr>
            <w:tcW w:w="957" w:type="dxa"/>
            <w:noWrap w:val="0"/>
            <w:vAlign w:val="center"/>
          </w:tcPr>
          <w:p>
            <w:pPr>
              <w:spacing w:line="360" w:lineRule="auto"/>
              <w:rPr>
                <w:rFonts w:hint="eastAsia"/>
                <w:highlight w:val="none"/>
              </w:rPr>
            </w:pPr>
            <w:bookmarkStart w:id="158" w:name="_Toc504913289"/>
            <w:r>
              <w:rPr>
                <w:rFonts w:hint="eastAsia"/>
                <w:highlight w:val="none"/>
              </w:rPr>
              <w:t>姓名</w:t>
            </w:r>
            <w:bookmarkEnd w:id="158"/>
          </w:p>
        </w:tc>
        <w:tc>
          <w:tcPr>
            <w:tcW w:w="1239" w:type="dxa"/>
            <w:noWrap w:val="0"/>
            <w:vAlign w:val="center"/>
          </w:tcPr>
          <w:p>
            <w:pPr>
              <w:spacing w:line="360" w:lineRule="auto"/>
              <w:rPr>
                <w:rFonts w:hint="eastAsia"/>
                <w:highlight w:val="none"/>
              </w:rPr>
            </w:pPr>
          </w:p>
        </w:tc>
        <w:tc>
          <w:tcPr>
            <w:tcW w:w="1247" w:type="dxa"/>
            <w:noWrap w:val="0"/>
            <w:vAlign w:val="center"/>
          </w:tcPr>
          <w:p>
            <w:pPr>
              <w:spacing w:line="360" w:lineRule="auto"/>
              <w:rPr>
                <w:rFonts w:hint="eastAsia"/>
                <w:highlight w:val="none"/>
              </w:rPr>
            </w:pPr>
            <w:bookmarkStart w:id="159" w:name="_Toc504913290"/>
            <w:r>
              <w:rPr>
                <w:rFonts w:hint="eastAsia"/>
                <w:highlight w:val="none"/>
              </w:rPr>
              <w:t>技术职称</w:t>
            </w:r>
            <w:bookmarkEnd w:id="159"/>
          </w:p>
        </w:tc>
        <w:tc>
          <w:tcPr>
            <w:tcW w:w="1320" w:type="dxa"/>
            <w:noWrap w:val="0"/>
            <w:vAlign w:val="center"/>
          </w:tcPr>
          <w:p>
            <w:pPr>
              <w:spacing w:line="360" w:lineRule="auto"/>
              <w:rPr>
                <w:rFonts w:hint="eastAsia"/>
                <w:highlight w:val="none"/>
              </w:rPr>
            </w:pPr>
          </w:p>
        </w:tc>
        <w:tc>
          <w:tcPr>
            <w:tcW w:w="850" w:type="dxa"/>
            <w:gridSpan w:val="2"/>
            <w:noWrap w:val="0"/>
            <w:vAlign w:val="center"/>
          </w:tcPr>
          <w:p>
            <w:pPr>
              <w:spacing w:line="360" w:lineRule="auto"/>
              <w:rPr>
                <w:rFonts w:hint="eastAsia"/>
                <w:highlight w:val="none"/>
              </w:rPr>
            </w:pPr>
            <w:bookmarkStart w:id="160" w:name="_Toc504913291"/>
            <w:r>
              <w:rPr>
                <w:rFonts w:hint="eastAsia"/>
                <w:highlight w:val="none"/>
              </w:rPr>
              <w:t>电话</w:t>
            </w:r>
            <w:bookmarkEnd w:id="160"/>
          </w:p>
        </w:tc>
        <w:tc>
          <w:tcPr>
            <w:tcW w:w="1080" w:type="dxa"/>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61" w:name="_Toc504913292"/>
            <w:r>
              <w:rPr>
                <w:rFonts w:hint="eastAsia"/>
                <w:highlight w:val="none"/>
              </w:rPr>
              <w:t>成立时间</w:t>
            </w:r>
            <w:bookmarkEnd w:id="161"/>
          </w:p>
        </w:tc>
        <w:tc>
          <w:tcPr>
            <w:tcW w:w="2196" w:type="dxa"/>
            <w:gridSpan w:val="2"/>
            <w:noWrap w:val="0"/>
            <w:vAlign w:val="center"/>
          </w:tcPr>
          <w:p>
            <w:pPr>
              <w:spacing w:line="360" w:lineRule="auto"/>
              <w:rPr>
                <w:rFonts w:hint="eastAsia"/>
                <w:highlight w:val="none"/>
              </w:rPr>
            </w:pPr>
          </w:p>
        </w:tc>
        <w:tc>
          <w:tcPr>
            <w:tcW w:w="4497" w:type="dxa"/>
            <w:gridSpan w:val="5"/>
            <w:noWrap w:val="0"/>
            <w:vAlign w:val="center"/>
          </w:tcPr>
          <w:p>
            <w:pPr>
              <w:spacing w:line="360" w:lineRule="auto"/>
              <w:rPr>
                <w:rFonts w:hint="eastAsia"/>
                <w:highlight w:val="none"/>
              </w:rPr>
            </w:pPr>
            <w:bookmarkStart w:id="162" w:name="_Toc504913293"/>
            <w:r>
              <w:rPr>
                <w:rFonts w:hint="eastAsia"/>
                <w:highlight w:val="none"/>
              </w:rPr>
              <w:t>员工总人数：</w:t>
            </w:r>
            <w:bookmarkEnd w:id="162"/>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noWrap w:val="0"/>
            <w:vAlign w:val="center"/>
          </w:tcPr>
          <w:p>
            <w:pPr>
              <w:spacing w:line="360" w:lineRule="auto"/>
              <w:jc w:val="center"/>
              <w:rPr>
                <w:rFonts w:hint="eastAsia"/>
                <w:highlight w:val="none"/>
              </w:rPr>
            </w:pPr>
            <w:bookmarkStart w:id="163" w:name="_Toc504913294"/>
            <w:r>
              <w:rPr>
                <w:rFonts w:hint="eastAsia"/>
                <w:highlight w:val="none"/>
              </w:rPr>
              <w:t>企业资质等级</w:t>
            </w:r>
            <w:bookmarkEnd w:id="163"/>
          </w:p>
        </w:tc>
        <w:tc>
          <w:tcPr>
            <w:tcW w:w="2196" w:type="dxa"/>
            <w:gridSpan w:val="2"/>
            <w:noWrap w:val="0"/>
            <w:vAlign w:val="center"/>
          </w:tcPr>
          <w:p>
            <w:pPr>
              <w:spacing w:line="360" w:lineRule="auto"/>
              <w:rPr>
                <w:rFonts w:hint="eastAsia"/>
                <w:highlight w:val="none"/>
              </w:rPr>
            </w:pPr>
          </w:p>
        </w:tc>
        <w:tc>
          <w:tcPr>
            <w:tcW w:w="1247" w:type="dxa"/>
            <w:vMerge w:val="restart"/>
            <w:noWrap w:val="0"/>
            <w:vAlign w:val="center"/>
          </w:tcPr>
          <w:p>
            <w:pPr>
              <w:spacing w:line="360" w:lineRule="auto"/>
              <w:rPr>
                <w:rFonts w:hint="eastAsia"/>
                <w:highlight w:val="none"/>
              </w:rPr>
            </w:pPr>
            <w:bookmarkStart w:id="164" w:name="_Toc504913295"/>
            <w:r>
              <w:rPr>
                <w:rFonts w:hint="eastAsia"/>
                <w:highlight w:val="none"/>
              </w:rPr>
              <w:t>其中</w:t>
            </w:r>
            <w:bookmarkEnd w:id="164"/>
          </w:p>
        </w:tc>
        <w:tc>
          <w:tcPr>
            <w:tcW w:w="1478" w:type="dxa"/>
            <w:gridSpan w:val="2"/>
            <w:noWrap w:val="0"/>
            <w:vAlign w:val="center"/>
          </w:tcPr>
          <w:p>
            <w:pPr>
              <w:spacing w:line="360" w:lineRule="auto"/>
              <w:rPr>
                <w:rFonts w:hint="eastAsia"/>
                <w:highlight w:val="none"/>
              </w:rPr>
            </w:pPr>
            <w:bookmarkStart w:id="165" w:name="_Toc504913296"/>
            <w:r>
              <w:rPr>
                <w:rFonts w:hint="eastAsia"/>
                <w:highlight w:val="none"/>
              </w:rPr>
              <w:t>项目经理</w:t>
            </w:r>
            <w:bookmarkEnd w:id="165"/>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66" w:name="_Toc504913297"/>
            <w:r>
              <w:rPr>
                <w:rFonts w:hint="eastAsia"/>
                <w:highlight w:val="none"/>
              </w:rPr>
              <w:t>营业执照号</w:t>
            </w:r>
            <w:bookmarkEnd w:id="166"/>
          </w:p>
        </w:tc>
        <w:tc>
          <w:tcPr>
            <w:tcW w:w="2196" w:type="dxa"/>
            <w:gridSpan w:val="2"/>
            <w:noWrap w:val="0"/>
            <w:vAlign w:val="center"/>
          </w:tcPr>
          <w:p>
            <w:pPr>
              <w:spacing w:line="360" w:lineRule="auto"/>
              <w:rPr>
                <w:rFonts w:hint="eastAsia"/>
                <w:highlight w:val="none"/>
              </w:rPr>
            </w:pPr>
          </w:p>
        </w:tc>
        <w:tc>
          <w:tcPr>
            <w:tcW w:w="1247" w:type="dxa"/>
            <w:vMerge w:val="continue"/>
            <w:noWrap w:val="0"/>
            <w:vAlign w:val="center"/>
          </w:tcPr>
          <w:p>
            <w:pPr>
              <w:spacing w:line="360" w:lineRule="auto"/>
              <w:rPr>
                <w:highlight w:val="none"/>
              </w:rPr>
            </w:pPr>
          </w:p>
        </w:tc>
        <w:tc>
          <w:tcPr>
            <w:tcW w:w="1478" w:type="dxa"/>
            <w:gridSpan w:val="2"/>
            <w:noWrap w:val="0"/>
            <w:vAlign w:val="center"/>
          </w:tcPr>
          <w:p>
            <w:pPr>
              <w:spacing w:line="360" w:lineRule="auto"/>
              <w:rPr>
                <w:rFonts w:hint="eastAsia"/>
                <w:highlight w:val="none"/>
              </w:rPr>
            </w:pPr>
            <w:bookmarkStart w:id="167" w:name="_Toc504913298"/>
            <w:r>
              <w:rPr>
                <w:rFonts w:hint="eastAsia"/>
                <w:highlight w:val="none"/>
              </w:rPr>
              <w:t>高级职称人员</w:t>
            </w:r>
            <w:bookmarkEnd w:id="167"/>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68" w:name="_Toc504913299"/>
            <w:r>
              <w:rPr>
                <w:rFonts w:hint="eastAsia"/>
                <w:highlight w:val="none"/>
              </w:rPr>
              <w:t>注册资金</w:t>
            </w:r>
            <w:bookmarkEnd w:id="168"/>
          </w:p>
        </w:tc>
        <w:tc>
          <w:tcPr>
            <w:tcW w:w="2196" w:type="dxa"/>
            <w:gridSpan w:val="2"/>
            <w:noWrap w:val="0"/>
            <w:vAlign w:val="center"/>
          </w:tcPr>
          <w:p>
            <w:pPr>
              <w:spacing w:line="360" w:lineRule="auto"/>
              <w:rPr>
                <w:rFonts w:hint="eastAsia"/>
                <w:highlight w:val="none"/>
              </w:rPr>
            </w:pPr>
          </w:p>
        </w:tc>
        <w:tc>
          <w:tcPr>
            <w:tcW w:w="1247" w:type="dxa"/>
            <w:vMerge w:val="continue"/>
            <w:noWrap w:val="0"/>
            <w:vAlign w:val="center"/>
          </w:tcPr>
          <w:p>
            <w:pPr>
              <w:spacing w:line="360" w:lineRule="auto"/>
              <w:rPr>
                <w:highlight w:val="none"/>
              </w:rPr>
            </w:pPr>
          </w:p>
        </w:tc>
        <w:tc>
          <w:tcPr>
            <w:tcW w:w="1478" w:type="dxa"/>
            <w:gridSpan w:val="2"/>
            <w:noWrap w:val="0"/>
            <w:vAlign w:val="center"/>
          </w:tcPr>
          <w:p>
            <w:pPr>
              <w:spacing w:line="360" w:lineRule="auto"/>
              <w:rPr>
                <w:rFonts w:hint="eastAsia"/>
                <w:highlight w:val="none"/>
              </w:rPr>
            </w:pPr>
            <w:bookmarkStart w:id="169" w:name="_Toc504913300"/>
            <w:r>
              <w:rPr>
                <w:rFonts w:hint="eastAsia"/>
                <w:highlight w:val="none"/>
              </w:rPr>
              <w:t>中级职称人员</w:t>
            </w:r>
            <w:bookmarkEnd w:id="169"/>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22" w:type="dxa"/>
            <w:noWrap w:val="0"/>
            <w:vAlign w:val="center"/>
          </w:tcPr>
          <w:p>
            <w:pPr>
              <w:spacing w:line="360" w:lineRule="auto"/>
              <w:jc w:val="center"/>
              <w:rPr>
                <w:rFonts w:hint="eastAsia"/>
                <w:highlight w:val="none"/>
              </w:rPr>
            </w:pPr>
            <w:bookmarkStart w:id="170" w:name="_Toc504913301"/>
            <w:r>
              <w:rPr>
                <w:rFonts w:hint="eastAsia"/>
                <w:highlight w:val="none"/>
              </w:rPr>
              <w:t>开户银行</w:t>
            </w:r>
            <w:bookmarkEnd w:id="170"/>
          </w:p>
        </w:tc>
        <w:tc>
          <w:tcPr>
            <w:tcW w:w="2196" w:type="dxa"/>
            <w:gridSpan w:val="2"/>
            <w:noWrap w:val="0"/>
            <w:vAlign w:val="center"/>
          </w:tcPr>
          <w:p>
            <w:pPr>
              <w:spacing w:line="360" w:lineRule="auto"/>
              <w:rPr>
                <w:rFonts w:hint="eastAsia"/>
                <w:highlight w:val="none"/>
              </w:rPr>
            </w:pPr>
          </w:p>
        </w:tc>
        <w:tc>
          <w:tcPr>
            <w:tcW w:w="1247" w:type="dxa"/>
            <w:vMerge w:val="continue"/>
            <w:noWrap w:val="0"/>
            <w:vAlign w:val="center"/>
          </w:tcPr>
          <w:p>
            <w:pPr>
              <w:spacing w:line="360" w:lineRule="auto"/>
              <w:rPr>
                <w:highlight w:val="none"/>
              </w:rPr>
            </w:pPr>
          </w:p>
        </w:tc>
        <w:tc>
          <w:tcPr>
            <w:tcW w:w="1478" w:type="dxa"/>
            <w:gridSpan w:val="2"/>
            <w:noWrap w:val="0"/>
            <w:vAlign w:val="center"/>
          </w:tcPr>
          <w:p>
            <w:pPr>
              <w:spacing w:line="360" w:lineRule="auto"/>
              <w:rPr>
                <w:rFonts w:hint="eastAsia"/>
                <w:highlight w:val="none"/>
              </w:rPr>
            </w:pPr>
            <w:bookmarkStart w:id="171" w:name="_Toc504913302"/>
            <w:r>
              <w:rPr>
                <w:rFonts w:hint="eastAsia"/>
                <w:highlight w:val="none"/>
              </w:rPr>
              <w:t>初级职称人员</w:t>
            </w:r>
            <w:bookmarkEnd w:id="171"/>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22" w:type="dxa"/>
            <w:noWrap w:val="0"/>
            <w:vAlign w:val="center"/>
          </w:tcPr>
          <w:p>
            <w:pPr>
              <w:spacing w:line="360" w:lineRule="auto"/>
              <w:jc w:val="center"/>
              <w:rPr>
                <w:rFonts w:hint="eastAsia"/>
                <w:highlight w:val="none"/>
              </w:rPr>
            </w:pPr>
            <w:bookmarkStart w:id="172" w:name="_Toc504913303"/>
            <w:r>
              <w:rPr>
                <w:rFonts w:hint="eastAsia"/>
                <w:highlight w:val="none"/>
              </w:rPr>
              <w:t>账号</w:t>
            </w:r>
            <w:bookmarkEnd w:id="172"/>
          </w:p>
        </w:tc>
        <w:tc>
          <w:tcPr>
            <w:tcW w:w="2196" w:type="dxa"/>
            <w:gridSpan w:val="2"/>
            <w:noWrap w:val="0"/>
            <w:vAlign w:val="center"/>
          </w:tcPr>
          <w:p>
            <w:pPr>
              <w:spacing w:line="360" w:lineRule="auto"/>
              <w:rPr>
                <w:rFonts w:hint="eastAsia"/>
                <w:highlight w:val="none"/>
              </w:rPr>
            </w:pPr>
          </w:p>
        </w:tc>
        <w:tc>
          <w:tcPr>
            <w:tcW w:w="1247" w:type="dxa"/>
            <w:vMerge w:val="continue"/>
            <w:noWrap w:val="0"/>
            <w:vAlign w:val="center"/>
          </w:tcPr>
          <w:p>
            <w:pPr>
              <w:spacing w:line="360" w:lineRule="auto"/>
              <w:rPr>
                <w:highlight w:val="none"/>
              </w:rPr>
            </w:pPr>
          </w:p>
        </w:tc>
        <w:tc>
          <w:tcPr>
            <w:tcW w:w="1478" w:type="dxa"/>
            <w:gridSpan w:val="2"/>
            <w:noWrap w:val="0"/>
            <w:vAlign w:val="center"/>
          </w:tcPr>
          <w:p>
            <w:pPr>
              <w:spacing w:line="360" w:lineRule="auto"/>
              <w:rPr>
                <w:rFonts w:hint="eastAsia"/>
                <w:highlight w:val="none"/>
              </w:rPr>
            </w:pPr>
            <w:bookmarkStart w:id="173" w:name="_Toc504913304"/>
            <w:r>
              <w:rPr>
                <w:rFonts w:hint="eastAsia"/>
                <w:highlight w:val="none"/>
              </w:rPr>
              <w:t>技工</w:t>
            </w:r>
            <w:bookmarkEnd w:id="173"/>
          </w:p>
        </w:tc>
        <w:tc>
          <w:tcPr>
            <w:tcW w:w="1772" w:type="dxa"/>
            <w:gridSpan w:val="2"/>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2" w:type="dxa"/>
            <w:noWrap w:val="0"/>
            <w:vAlign w:val="center"/>
          </w:tcPr>
          <w:p>
            <w:pPr>
              <w:spacing w:line="360" w:lineRule="auto"/>
              <w:jc w:val="center"/>
              <w:rPr>
                <w:rFonts w:hint="eastAsia"/>
                <w:highlight w:val="none"/>
              </w:rPr>
            </w:pPr>
            <w:bookmarkStart w:id="174" w:name="_Toc504913305"/>
            <w:r>
              <w:rPr>
                <w:rFonts w:hint="eastAsia"/>
                <w:highlight w:val="none"/>
              </w:rPr>
              <w:t>经营范围</w:t>
            </w:r>
            <w:bookmarkEnd w:id="174"/>
          </w:p>
        </w:tc>
        <w:tc>
          <w:tcPr>
            <w:tcW w:w="6693" w:type="dxa"/>
            <w:gridSpan w:val="7"/>
            <w:noWrap w:val="0"/>
            <w:vAlign w:val="center"/>
          </w:tcPr>
          <w:p>
            <w:pPr>
              <w:spacing w:line="360" w:lineRule="auto"/>
              <w:rPr>
                <w:rFonts w:hint="eastAsia"/>
                <w:highlight w:val="none"/>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24" w:hRule="atLeast"/>
          <w:jc w:val="center"/>
        </w:trPr>
        <w:tc>
          <w:tcPr>
            <w:tcW w:w="1522" w:type="dxa"/>
            <w:noWrap w:val="0"/>
            <w:vAlign w:val="center"/>
          </w:tcPr>
          <w:p>
            <w:pPr>
              <w:spacing w:line="360" w:lineRule="auto"/>
              <w:jc w:val="center"/>
              <w:rPr>
                <w:rFonts w:hint="eastAsia"/>
                <w:highlight w:val="none"/>
              </w:rPr>
            </w:pPr>
            <w:bookmarkStart w:id="175" w:name="_Toc504913306"/>
            <w:r>
              <w:rPr>
                <w:rFonts w:hint="eastAsia"/>
                <w:highlight w:val="none"/>
              </w:rPr>
              <w:t>备注</w:t>
            </w:r>
            <w:bookmarkEnd w:id="175"/>
          </w:p>
        </w:tc>
        <w:tc>
          <w:tcPr>
            <w:tcW w:w="6693" w:type="dxa"/>
            <w:gridSpan w:val="7"/>
            <w:noWrap w:val="0"/>
            <w:vAlign w:val="top"/>
          </w:tcPr>
          <w:p>
            <w:pPr>
              <w:spacing w:line="360" w:lineRule="auto"/>
              <w:rPr>
                <w:rFonts w:hint="eastAsia"/>
                <w:highlight w:val="none"/>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olor w:val="000000"/>
          <w:sz w:val="24"/>
          <w:highlight w:val="none"/>
          <w:lang w:eastAsia="zh-CN"/>
        </w:rPr>
      </w:pPr>
      <w:r>
        <w:rPr>
          <w:rFonts w:hint="eastAsia"/>
          <w:sz w:val="24"/>
          <w:highlight w:val="none"/>
        </w:rPr>
        <w:t xml:space="preserve">投标日期: </w:t>
      </w:r>
      <w:r>
        <w:rPr>
          <w:rFonts w:hint="eastAsia" w:ascii="宋体" w:hAnsi="宋体"/>
          <w:color w:val="000000"/>
          <w:sz w:val="24"/>
          <w:highlight w:val="none"/>
        </w:rPr>
        <w:t>XXXX年XX月XX日</w:t>
      </w:r>
    </w:p>
    <w:p>
      <w:pPr>
        <w:numPr>
          <w:ilvl w:val="0"/>
          <w:numId w:val="5"/>
        </w:numPr>
        <w:ind w:left="2760" w:leftChars="0" w:firstLine="0" w:firstLineChars="0"/>
        <w:rPr>
          <w:rFonts w:hint="eastAsia" w:ascii="Cambria" w:hAnsi="Cambria" w:eastAsia="宋体" w:cs="Times New Roman"/>
          <w:b/>
          <w:bCs/>
          <w:kern w:val="28"/>
          <w:sz w:val="28"/>
          <w:szCs w:val="32"/>
          <w:highlight w:val="none"/>
          <w:lang w:val="en-US" w:eastAsia="zh-CN" w:bidi="ar-SA"/>
        </w:rPr>
      </w:pPr>
      <w:r>
        <w:rPr>
          <w:rFonts w:hint="eastAsia" w:ascii="宋体"/>
          <w:sz w:val="24"/>
          <w:highlight w:val="none"/>
        </w:rPr>
        <w:br w:type="page"/>
      </w:r>
      <w:r>
        <w:rPr>
          <w:rFonts w:hint="eastAsia" w:ascii="Cambria" w:hAnsi="Cambria" w:eastAsia="宋体" w:cs="Times New Roman"/>
          <w:b/>
          <w:bCs/>
          <w:kern w:val="28"/>
          <w:sz w:val="28"/>
          <w:szCs w:val="32"/>
          <w:highlight w:val="none"/>
          <w:lang w:val="en-US" w:eastAsia="zh-CN" w:bidi="ar-SA"/>
        </w:rPr>
        <w:t>商务要求应答表</w:t>
      </w:r>
    </w:p>
    <w:p>
      <w:pPr>
        <w:numPr>
          <w:ilvl w:val="0"/>
          <w:numId w:val="0"/>
        </w:numPr>
        <w:rPr>
          <w:rFonts w:hint="eastAsia" w:ascii="宋体" w:hAnsi="宋体"/>
          <w:sz w:val="24"/>
          <w:highlight w:val="none"/>
        </w:rPr>
      </w:pPr>
    </w:p>
    <w:p>
      <w:pPr>
        <w:numPr>
          <w:ilvl w:val="0"/>
          <w:numId w:val="0"/>
        </w:numPr>
        <w:rPr>
          <w:rFonts w:hint="eastAsia" w:ascii="宋体" w:hAnsi="宋体"/>
          <w:sz w:val="24"/>
          <w:highlight w:val="none"/>
        </w:rPr>
      </w:pPr>
      <w:r>
        <w:rPr>
          <w:rFonts w:hint="eastAsia" w:ascii="宋体" w:hAnsi="宋体"/>
          <w:sz w:val="24"/>
          <w:highlight w:val="none"/>
        </w:rPr>
        <w:t xml:space="preserve">招标项目：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highlight w:val="none"/>
          <w:lang w:eastAsia="zh-CN"/>
        </w:rPr>
      </w:pPr>
      <w:r>
        <w:rPr>
          <w:rFonts w:hint="eastAsia" w:ascii="宋体" w:hAnsi="宋体"/>
          <w:sz w:val="24"/>
          <w:highlight w:val="none"/>
        </w:rPr>
        <w:t xml:space="preserve">                                         </w:t>
      </w:r>
    </w:p>
    <w:tbl>
      <w:tblPr>
        <w:tblStyle w:val="19"/>
        <w:tblW w:w="797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624"/>
        <w:gridCol w:w="311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noWrap w:val="0"/>
            <w:vAlign w:val="center"/>
          </w:tcPr>
          <w:p>
            <w:pPr>
              <w:jc w:val="center"/>
              <w:rPr>
                <w:rFonts w:hint="eastAsia" w:ascii="宋体" w:hAnsi="宋体"/>
                <w:sz w:val="24"/>
                <w:highlight w:val="none"/>
              </w:rPr>
            </w:pPr>
            <w:r>
              <w:rPr>
                <w:rFonts w:hint="eastAsia" w:ascii="宋体" w:hAnsi="宋体"/>
                <w:sz w:val="24"/>
                <w:highlight w:val="none"/>
              </w:rPr>
              <w:t>序号</w:t>
            </w:r>
          </w:p>
        </w:tc>
        <w:tc>
          <w:tcPr>
            <w:tcW w:w="2624" w:type="dxa"/>
            <w:noWrap w:val="0"/>
            <w:vAlign w:val="center"/>
          </w:tcPr>
          <w:p>
            <w:pPr>
              <w:jc w:val="center"/>
              <w:rPr>
                <w:rFonts w:hint="eastAsia" w:ascii="宋体" w:hAnsi="宋体"/>
                <w:sz w:val="24"/>
                <w:highlight w:val="none"/>
              </w:rPr>
            </w:pPr>
            <w:r>
              <w:rPr>
                <w:rFonts w:hint="eastAsia" w:ascii="宋体" w:hAnsi="宋体"/>
                <w:sz w:val="24"/>
                <w:highlight w:val="none"/>
              </w:rPr>
              <w:t>招标要求</w:t>
            </w:r>
          </w:p>
        </w:tc>
        <w:tc>
          <w:tcPr>
            <w:tcW w:w="3119" w:type="dxa"/>
            <w:noWrap w:val="0"/>
            <w:vAlign w:val="center"/>
          </w:tcPr>
          <w:p>
            <w:pPr>
              <w:jc w:val="center"/>
              <w:rPr>
                <w:rFonts w:hint="eastAsia" w:ascii="宋体" w:hAnsi="宋体"/>
                <w:sz w:val="24"/>
                <w:highlight w:val="none"/>
              </w:rPr>
            </w:pPr>
            <w:r>
              <w:rPr>
                <w:rFonts w:hint="eastAsia" w:ascii="宋体" w:hAnsi="宋体"/>
                <w:sz w:val="24"/>
                <w:highlight w:val="none"/>
              </w:rPr>
              <w:t>投标应答</w:t>
            </w:r>
          </w:p>
        </w:tc>
        <w:tc>
          <w:tcPr>
            <w:tcW w:w="1276" w:type="dxa"/>
            <w:noWrap w:val="0"/>
            <w:vAlign w:val="center"/>
          </w:tcPr>
          <w:p>
            <w:pPr>
              <w:jc w:val="center"/>
              <w:rPr>
                <w:rFonts w:hint="eastAsia" w:ascii="宋体" w:hAnsi="宋体"/>
                <w:sz w:val="24"/>
                <w:highlight w:val="none"/>
              </w:rPr>
            </w:pPr>
            <w:r>
              <w:rPr>
                <w:rFonts w:hint="eastAsia" w:ascii="宋体" w:hAnsi="宋体"/>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956" w:type="dxa"/>
            <w:noWrap w:val="0"/>
            <w:vAlign w:val="center"/>
          </w:tcPr>
          <w:p>
            <w:pPr>
              <w:jc w:val="center"/>
              <w:rPr>
                <w:rFonts w:hint="eastAsia" w:ascii="宋体" w:hAnsi="宋体" w:eastAsia="宋体"/>
                <w:sz w:val="24"/>
                <w:highlight w:val="none"/>
                <w:lang w:val="en-US" w:eastAsia="zh-CN"/>
              </w:rPr>
            </w:pPr>
            <w:r>
              <w:rPr>
                <w:rFonts w:hint="eastAsia" w:ascii="宋体" w:hAnsi="宋体"/>
                <w:sz w:val="24"/>
                <w:highlight w:val="none"/>
                <w:lang w:val="en-US" w:eastAsia="zh-CN"/>
              </w:rPr>
              <w:t>1</w:t>
            </w:r>
          </w:p>
        </w:tc>
        <w:tc>
          <w:tcPr>
            <w:tcW w:w="2624" w:type="dxa"/>
            <w:noWrap w:val="0"/>
            <w:vAlign w:val="center"/>
          </w:tcPr>
          <w:p>
            <w:pPr>
              <w:jc w:val="center"/>
              <w:rPr>
                <w:rFonts w:hint="eastAsia" w:ascii="宋体" w:hAnsi="宋体"/>
                <w:sz w:val="24"/>
                <w:highlight w:val="none"/>
              </w:rPr>
            </w:pPr>
          </w:p>
        </w:tc>
        <w:tc>
          <w:tcPr>
            <w:tcW w:w="3119" w:type="dxa"/>
            <w:noWrap w:val="0"/>
            <w:vAlign w:val="center"/>
          </w:tcPr>
          <w:p>
            <w:pPr>
              <w:jc w:val="center"/>
              <w:rPr>
                <w:rFonts w:hint="eastAsia" w:ascii="宋体" w:hAnsi="宋体"/>
                <w:sz w:val="24"/>
                <w:highlight w:val="none"/>
              </w:rPr>
            </w:pPr>
          </w:p>
        </w:tc>
        <w:tc>
          <w:tcPr>
            <w:tcW w:w="1276" w:type="dxa"/>
            <w:noWrap w:val="0"/>
            <w:vAlign w:val="top"/>
          </w:tcPr>
          <w:p>
            <w:pPr>
              <w:jc w:val="center"/>
              <w:rPr>
                <w:rFonts w:hint="eastAsia"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956" w:type="dxa"/>
            <w:noWrap w:val="0"/>
            <w:vAlign w:val="center"/>
          </w:tcPr>
          <w:p>
            <w:pPr>
              <w:jc w:val="center"/>
              <w:rPr>
                <w:rFonts w:hint="eastAsia" w:ascii="宋体" w:hAnsi="宋体" w:eastAsia="宋体"/>
                <w:sz w:val="24"/>
                <w:highlight w:val="none"/>
                <w:lang w:val="en-US" w:eastAsia="zh-CN"/>
              </w:rPr>
            </w:pPr>
            <w:r>
              <w:rPr>
                <w:rFonts w:hint="eastAsia" w:ascii="宋体" w:hAnsi="宋体"/>
                <w:sz w:val="24"/>
                <w:highlight w:val="none"/>
                <w:lang w:val="en-US" w:eastAsia="zh-CN"/>
              </w:rPr>
              <w:t>2</w:t>
            </w:r>
          </w:p>
        </w:tc>
        <w:tc>
          <w:tcPr>
            <w:tcW w:w="2624" w:type="dxa"/>
            <w:noWrap w:val="0"/>
            <w:vAlign w:val="center"/>
          </w:tcPr>
          <w:p>
            <w:pPr>
              <w:jc w:val="center"/>
              <w:rPr>
                <w:rFonts w:hint="eastAsia" w:ascii="宋体" w:hAnsi="宋体"/>
                <w:sz w:val="24"/>
                <w:highlight w:val="none"/>
              </w:rPr>
            </w:pPr>
          </w:p>
        </w:tc>
        <w:tc>
          <w:tcPr>
            <w:tcW w:w="3119" w:type="dxa"/>
            <w:noWrap w:val="0"/>
            <w:vAlign w:val="center"/>
          </w:tcPr>
          <w:p>
            <w:pPr>
              <w:jc w:val="center"/>
              <w:rPr>
                <w:rFonts w:hint="eastAsia" w:ascii="宋体" w:hAnsi="宋体"/>
                <w:sz w:val="24"/>
                <w:highlight w:val="none"/>
              </w:rPr>
            </w:pPr>
          </w:p>
        </w:tc>
        <w:tc>
          <w:tcPr>
            <w:tcW w:w="1276" w:type="dxa"/>
            <w:noWrap w:val="0"/>
            <w:vAlign w:val="top"/>
          </w:tcPr>
          <w:p>
            <w:pPr>
              <w:jc w:val="center"/>
              <w:rPr>
                <w:rFonts w:hint="eastAsia"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956" w:type="dxa"/>
            <w:noWrap w:val="0"/>
            <w:vAlign w:val="center"/>
          </w:tcPr>
          <w:p>
            <w:pPr>
              <w:jc w:val="center"/>
              <w:rPr>
                <w:rFonts w:hint="eastAsia" w:ascii="宋体" w:hAnsi="宋体" w:eastAsia="宋体"/>
                <w:sz w:val="24"/>
                <w:highlight w:val="none"/>
                <w:lang w:val="en-US" w:eastAsia="zh-CN"/>
              </w:rPr>
            </w:pPr>
            <w:r>
              <w:rPr>
                <w:rFonts w:hint="eastAsia" w:ascii="宋体" w:hAnsi="宋体"/>
                <w:sz w:val="24"/>
                <w:highlight w:val="none"/>
                <w:lang w:val="en-US" w:eastAsia="zh-CN"/>
              </w:rPr>
              <w:t>3</w:t>
            </w:r>
          </w:p>
        </w:tc>
        <w:tc>
          <w:tcPr>
            <w:tcW w:w="2624" w:type="dxa"/>
            <w:noWrap w:val="0"/>
            <w:vAlign w:val="center"/>
          </w:tcPr>
          <w:p>
            <w:pPr>
              <w:jc w:val="center"/>
              <w:rPr>
                <w:rFonts w:hint="eastAsia" w:ascii="宋体" w:hAnsi="宋体"/>
                <w:sz w:val="24"/>
                <w:highlight w:val="none"/>
              </w:rPr>
            </w:pPr>
          </w:p>
        </w:tc>
        <w:tc>
          <w:tcPr>
            <w:tcW w:w="3119" w:type="dxa"/>
            <w:noWrap w:val="0"/>
            <w:vAlign w:val="center"/>
          </w:tcPr>
          <w:p>
            <w:pPr>
              <w:jc w:val="center"/>
              <w:rPr>
                <w:rFonts w:hint="eastAsia" w:ascii="宋体" w:hAnsi="宋体"/>
                <w:sz w:val="24"/>
                <w:highlight w:val="none"/>
              </w:rPr>
            </w:pPr>
          </w:p>
        </w:tc>
        <w:tc>
          <w:tcPr>
            <w:tcW w:w="1276" w:type="dxa"/>
            <w:noWrap w:val="0"/>
            <w:vAlign w:val="top"/>
          </w:tcPr>
          <w:p>
            <w:pPr>
              <w:jc w:val="center"/>
              <w:rPr>
                <w:rFonts w:hint="eastAsia"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956" w:type="dxa"/>
            <w:noWrap w:val="0"/>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w:t>
            </w:r>
          </w:p>
        </w:tc>
        <w:tc>
          <w:tcPr>
            <w:tcW w:w="2624" w:type="dxa"/>
            <w:noWrap w:val="0"/>
            <w:vAlign w:val="center"/>
          </w:tcPr>
          <w:p>
            <w:pPr>
              <w:jc w:val="center"/>
              <w:rPr>
                <w:rFonts w:hint="eastAsia" w:ascii="宋体" w:hAnsi="宋体"/>
                <w:sz w:val="24"/>
                <w:highlight w:val="none"/>
              </w:rPr>
            </w:pPr>
          </w:p>
        </w:tc>
        <w:tc>
          <w:tcPr>
            <w:tcW w:w="3119" w:type="dxa"/>
            <w:noWrap w:val="0"/>
            <w:vAlign w:val="center"/>
          </w:tcPr>
          <w:p>
            <w:pPr>
              <w:jc w:val="center"/>
              <w:rPr>
                <w:rFonts w:hint="eastAsia" w:ascii="宋体" w:hAnsi="宋体"/>
                <w:sz w:val="24"/>
                <w:highlight w:val="none"/>
              </w:rPr>
            </w:pPr>
          </w:p>
        </w:tc>
        <w:tc>
          <w:tcPr>
            <w:tcW w:w="1276" w:type="dxa"/>
            <w:noWrap w:val="0"/>
            <w:vAlign w:val="top"/>
          </w:tcPr>
          <w:p>
            <w:pPr>
              <w:jc w:val="center"/>
              <w:rPr>
                <w:rFonts w:hint="eastAsia" w:ascii="宋体" w:hAnsi="宋体"/>
                <w:sz w:val="24"/>
                <w:highlight w:val="none"/>
              </w:rPr>
            </w:pPr>
          </w:p>
        </w:tc>
      </w:tr>
    </w:tbl>
    <w:p>
      <w:pPr>
        <w:spacing w:line="360" w:lineRule="auto"/>
        <w:ind w:firstLine="420" w:firstLineChars="200"/>
        <w:rPr>
          <w:rFonts w:hint="eastAsia" w:ascii="宋体" w:hAnsi="宋体"/>
          <w:color w:val="auto"/>
          <w:highlight w:val="none"/>
        </w:rPr>
      </w:pPr>
      <w:r>
        <w:rPr>
          <w:rFonts w:hint="eastAsia"/>
          <w:highlight w:val="none"/>
        </w:rPr>
        <w:t>注：</w:t>
      </w:r>
      <w:r>
        <w:rPr>
          <w:rFonts w:hint="eastAsia" w:ascii="宋体" w:hAnsi="宋体"/>
          <w:color w:val="auto"/>
          <w:highlight w:val="none"/>
        </w:rPr>
        <w:t>注：1.</w:t>
      </w:r>
      <w:r>
        <w:rPr>
          <w:rFonts w:hint="eastAsia" w:ascii="宋体" w:hAnsi="宋体"/>
          <w:color w:val="auto"/>
          <w:highlight w:val="none"/>
          <w:lang w:eastAsia="zh-CN"/>
        </w:rPr>
        <w:t>投标人</w:t>
      </w:r>
      <w:r>
        <w:rPr>
          <w:rFonts w:hint="eastAsia" w:ascii="宋体" w:hAnsi="宋体"/>
          <w:color w:val="auto"/>
          <w:highlight w:val="none"/>
        </w:rPr>
        <w:t>必须据实填写，不得虚假响应，虚假响应的，其</w:t>
      </w:r>
      <w:r>
        <w:rPr>
          <w:rFonts w:hint="eastAsia" w:ascii="宋体" w:hAnsi="宋体"/>
          <w:color w:val="auto"/>
          <w:highlight w:val="none"/>
          <w:lang w:eastAsia="zh-CN"/>
        </w:rPr>
        <w:t>投标文件</w:t>
      </w:r>
      <w:r>
        <w:rPr>
          <w:rFonts w:hint="eastAsia" w:ascii="宋体" w:hAnsi="宋体"/>
          <w:color w:val="auto"/>
          <w:highlight w:val="none"/>
        </w:rPr>
        <w:t>无效并按规定追究其相关责任。</w:t>
      </w:r>
    </w:p>
    <w:p>
      <w:pPr>
        <w:spacing w:line="360" w:lineRule="auto"/>
        <w:ind w:firstLine="840" w:firstLineChars="400"/>
        <w:rPr>
          <w:rFonts w:hint="eastAsia" w:ascii="宋体" w:hAnsi="宋体"/>
          <w:color w:val="auto"/>
          <w:highlight w:val="none"/>
        </w:rPr>
      </w:pPr>
      <w:r>
        <w:rPr>
          <w:rFonts w:hint="eastAsia" w:ascii="宋体" w:hAnsi="宋体"/>
          <w:color w:val="auto"/>
          <w:highlight w:val="none"/>
        </w:rPr>
        <w:t>2.</w:t>
      </w:r>
      <w:r>
        <w:rPr>
          <w:rFonts w:hint="eastAsia" w:ascii="宋体" w:hAnsi="宋体"/>
          <w:color w:val="auto"/>
          <w:highlight w:val="none"/>
          <w:lang w:eastAsia="zh-CN"/>
        </w:rPr>
        <w:t>投标人</w:t>
      </w:r>
      <w:r>
        <w:rPr>
          <w:rFonts w:hint="eastAsia" w:ascii="宋体" w:hAnsi="宋体"/>
          <w:color w:val="auto"/>
          <w:highlight w:val="none"/>
        </w:rPr>
        <w:t>按填写需要自行增加此表行数。</w:t>
      </w:r>
    </w:p>
    <w:p>
      <w:pPr>
        <w:rPr>
          <w:rFonts w:hint="eastAsia"/>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olor w:val="000000"/>
          <w:sz w:val="24"/>
          <w:highlight w:val="none"/>
          <w:lang w:eastAsia="zh-CN"/>
        </w:rPr>
      </w:pPr>
      <w:r>
        <w:rPr>
          <w:rFonts w:hint="eastAsia"/>
          <w:sz w:val="24"/>
          <w:highlight w:val="none"/>
        </w:rPr>
        <w:t xml:space="preserve">投标日期: </w:t>
      </w:r>
      <w:r>
        <w:rPr>
          <w:rFonts w:hint="eastAsia" w:ascii="宋体" w:hAnsi="宋体"/>
          <w:color w:val="000000"/>
          <w:sz w:val="24"/>
          <w:highlight w:val="none"/>
        </w:rPr>
        <w:t>XXXX年XX月XX日</w:t>
      </w:r>
    </w:p>
    <w:p>
      <w:pPr>
        <w:rPr>
          <w:rFonts w:hint="eastAsia" w:ascii="宋体" w:hAnsi="宋体"/>
          <w:sz w:val="24"/>
          <w:highlight w:val="none"/>
        </w:rPr>
      </w:pPr>
    </w:p>
    <w:p>
      <w:pPr>
        <w:pStyle w:val="14"/>
        <w:jc w:val="center"/>
        <w:outlineLvl w:val="9"/>
        <w:rPr>
          <w:rFonts w:hint="eastAsia"/>
          <w:highlight w:val="none"/>
          <w:lang w:val="en-US" w:eastAsia="zh-CN"/>
        </w:rPr>
      </w:pPr>
    </w:p>
    <w:p>
      <w:pPr>
        <w:pStyle w:val="14"/>
        <w:jc w:val="center"/>
        <w:outlineLvl w:val="9"/>
        <w:rPr>
          <w:rFonts w:hint="eastAsia"/>
          <w:highlight w:val="none"/>
          <w:lang w:val="en-US" w:eastAsia="zh-CN"/>
        </w:rPr>
      </w:pPr>
    </w:p>
    <w:p>
      <w:pPr>
        <w:pStyle w:val="14"/>
        <w:jc w:val="center"/>
        <w:outlineLvl w:val="9"/>
        <w:rPr>
          <w:rFonts w:hint="eastAsia"/>
          <w:highlight w:val="none"/>
          <w:lang w:val="en-US" w:eastAsia="zh-CN"/>
        </w:rPr>
      </w:pPr>
    </w:p>
    <w:p>
      <w:pPr>
        <w:pStyle w:val="14"/>
        <w:jc w:val="center"/>
        <w:outlineLvl w:val="9"/>
        <w:rPr>
          <w:rFonts w:hint="eastAsia"/>
          <w:highlight w:val="none"/>
          <w:lang w:val="en-US" w:eastAsia="zh-CN"/>
        </w:rPr>
      </w:pPr>
    </w:p>
    <w:p>
      <w:pPr>
        <w:pStyle w:val="14"/>
        <w:jc w:val="center"/>
        <w:outlineLvl w:val="9"/>
        <w:rPr>
          <w:rFonts w:hint="eastAsia"/>
          <w:highlight w:val="none"/>
          <w:lang w:val="en-US" w:eastAsia="zh-CN"/>
        </w:rPr>
      </w:pPr>
    </w:p>
    <w:p>
      <w:pPr>
        <w:pStyle w:val="14"/>
        <w:jc w:val="both"/>
        <w:outlineLvl w:val="9"/>
        <w:rPr>
          <w:rFonts w:hint="eastAsia"/>
          <w:highlight w:val="none"/>
          <w:lang w:val="en-US" w:eastAsia="zh-CN"/>
        </w:rPr>
      </w:pPr>
    </w:p>
    <w:p>
      <w:pPr>
        <w:pStyle w:val="14"/>
        <w:jc w:val="center"/>
        <w:outlineLvl w:val="9"/>
        <w:rPr>
          <w:rFonts w:hint="eastAsia"/>
          <w:highlight w:val="none"/>
          <w:lang w:val="en-US" w:eastAsia="zh-CN"/>
        </w:rPr>
      </w:pPr>
    </w:p>
    <w:p>
      <w:pPr>
        <w:pStyle w:val="14"/>
        <w:jc w:val="center"/>
        <w:outlineLvl w:val="9"/>
        <w:rPr>
          <w:rFonts w:hint="eastAsia"/>
          <w:highlight w:val="none"/>
          <w:lang w:val="en-US" w:eastAsia="zh-CN"/>
        </w:rPr>
      </w:pPr>
    </w:p>
    <w:p>
      <w:pPr>
        <w:pStyle w:val="14"/>
        <w:jc w:val="both"/>
        <w:outlineLvl w:val="9"/>
        <w:rPr>
          <w:rFonts w:hint="eastAsia"/>
          <w:highlight w:val="none"/>
          <w:lang w:val="en-US" w:eastAsia="zh-CN"/>
        </w:rPr>
      </w:pPr>
    </w:p>
    <w:p>
      <w:pPr>
        <w:pStyle w:val="14"/>
        <w:jc w:val="center"/>
        <w:rPr>
          <w:rFonts w:hint="eastAsia"/>
          <w:highlight w:val="none"/>
          <w:lang w:val="en-US" w:eastAsia="zh-CN"/>
        </w:rPr>
      </w:pPr>
    </w:p>
    <w:p>
      <w:pPr>
        <w:jc w:val="center"/>
        <w:rPr>
          <w:rFonts w:hint="eastAsia" w:ascii="Cambria" w:hAnsi="Cambria" w:eastAsia="宋体" w:cs="Times New Roman"/>
          <w:b/>
          <w:bCs/>
          <w:kern w:val="28"/>
          <w:sz w:val="28"/>
          <w:szCs w:val="32"/>
          <w:highlight w:val="none"/>
          <w:lang w:val="en-US" w:eastAsia="zh-CN" w:bidi="ar-SA"/>
        </w:rPr>
      </w:pPr>
      <w:r>
        <w:rPr>
          <w:rFonts w:hint="eastAsia" w:ascii="Cambria" w:hAnsi="Cambria" w:cs="Times New Roman"/>
          <w:b/>
          <w:bCs/>
          <w:kern w:val="28"/>
          <w:sz w:val="28"/>
          <w:szCs w:val="32"/>
          <w:highlight w:val="none"/>
          <w:lang w:val="en-US" w:eastAsia="zh-CN" w:bidi="ar-SA"/>
        </w:rPr>
        <w:t>5</w:t>
      </w:r>
      <w:r>
        <w:rPr>
          <w:rFonts w:hint="eastAsia" w:ascii="Cambria" w:hAnsi="Cambria" w:eastAsia="宋体" w:cs="Times New Roman"/>
          <w:b/>
          <w:bCs/>
          <w:kern w:val="28"/>
          <w:sz w:val="28"/>
          <w:szCs w:val="32"/>
          <w:highlight w:val="none"/>
          <w:lang w:val="en-US" w:eastAsia="zh-CN" w:bidi="ar-SA"/>
        </w:rPr>
        <w:t>、投标人本项目管理、技术、服务人员情况表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rPr>
        <w:t xml:space="preserve">招标项目：                                                                                    </w:t>
      </w:r>
    </w:p>
    <w:tbl>
      <w:tblPr>
        <w:tblStyle w:val="19"/>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807"/>
        <w:gridCol w:w="807"/>
        <w:gridCol w:w="807"/>
        <w:gridCol w:w="1787"/>
        <w:gridCol w:w="1417"/>
        <w:gridCol w:w="709"/>
        <w:gridCol w:w="709"/>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 w:hRule="atLeast"/>
          <w:jc w:val="center"/>
        </w:trPr>
        <w:tc>
          <w:tcPr>
            <w:tcW w:w="954"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类别</w:t>
            </w:r>
          </w:p>
        </w:tc>
        <w:tc>
          <w:tcPr>
            <w:tcW w:w="807"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职务</w:t>
            </w:r>
          </w:p>
        </w:tc>
        <w:tc>
          <w:tcPr>
            <w:tcW w:w="807"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姓名</w:t>
            </w:r>
          </w:p>
        </w:tc>
        <w:tc>
          <w:tcPr>
            <w:tcW w:w="807"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职称</w:t>
            </w:r>
          </w:p>
        </w:tc>
        <w:tc>
          <w:tcPr>
            <w:tcW w:w="1787" w:type="dxa"/>
            <w:vMerge w:val="restart"/>
            <w:noWrap w:val="0"/>
            <w:vAlign w:val="center"/>
          </w:tcPr>
          <w:p>
            <w:pPr>
              <w:jc w:val="center"/>
              <w:rPr>
                <w:rFonts w:hint="eastAsia" w:ascii="宋体" w:hAnsi="宋体"/>
                <w:szCs w:val="21"/>
                <w:highlight w:val="none"/>
              </w:rPr>
            </w:pPr>
            <w:r>
              <w:rPr>
                <w:rFonts w:hint="eastAsia" w:ascii="宋体" w:hAnsi="宋体"/>
                <w:szCs w:val="21"/>
                <w:highlight w:val="none"/>
              </w:rPr>
              <w:t>常住地</w:t>
            </w:r>
          </w:p>
        </w:tc>
        <w:tc>
          <w:tcPr>
            <w:tcW w:w="3827" w:type="dxa"/>
            <w:gridSpan w:val="4"/>
            <w:noWrap w:val="0"/>
            <w:vAlign w:val="center"/>
          </w:tcPr>
          <w:p>
            <w:pPr>
              <w:jc w:val="center"/>
              <w:rPr>
                <w:rFonts w:hint="eastAsia" w:ascii="宋体" w:hAnsi="宋体"/>
                <w:szCs w:val="21"/>
                <w:highlight w:val="none"/>
              </w:rPr>
            </w:pPr>
            <w:r>
              <w:rPr>
                <w:rFonts w:hint="eastAsia" w:ascii="宋体" w:hAnsi="宋体"/>
                <w:szCs w:val="21"/>
                <w:highlight w:val="none"/>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noWrap w:val="0"/>
            <w:vAlign w:val="center"/>
          </w:tcPr>
          <w:p>
            <w:pPr>
              <w:jc w:val="center"/>
              <w:rPr>
                <w:rFonts w:ascii="宋体" w:hAnsi="宋体"/>
                <w:szCs w:val="21"/>
                <w:highlight w:val="none"/>
              </w:rPr>
            </w:pPr>
          </w:p>
        </w:tc>
        <w:tc>
          <w:tcPr>
            <w:tcW w:w="807" w:type="dxa"/>
            <w:vMerge w:val="continue"/>
            <w:noWrap w:val="0"/>
            <w:vAlign w:val="center"/>
          </w:tcPr>
          <w:p>
            <w:pPr>
              <w:jc w:val="center"/>
              <w:rPr>
                <w:rFonts w:ascii="宋体" w:hAnsi="宋体"/>
                <w:szCs w:val="21"/>
                <w:highlight w:val="none"/>
              </w:rPr>
            </w:pPr>
          </w:p>
        </w:tc>
        <w:tc>
          <w:tcPr>
            <w:tcW w:w="807" w:type="dxa"/>
            <w:vMerge w:val="continue"/>
            <w:noWrap w:val="0"/>
            <w:vAlign w:val="center"/>
          </w:tcPr>
          <w:p>
            <w:pPr>
              <w:jc w:val="center"/>
              <w:rPr>
                <w:rFonts w:ascii="宋体" w:hAnsi="宋体"/>
                <w:szCs w:val="21"/>
                <w:highlight w:val="none"/>
              </w:rPr>
            </w:pPr>
          </w:p>
        </w:tc>
        <w:tc>
          <w:tcPr>
            <w:tcW w:w="807" w:type="dxa"/>
            <w:vMerge w:val="continue"/>
            <w:noWrap w:val="0"/>
            <w:vAlign w:val="center"/>
          </w:tcPr>
          <w:p>
            <w:pPr>
              <w:jc w:val="center"/>
              <w:rPr>
                <w:rFonts w:ascii="宋体" w:hAnsi="宋体"/>
                <w:szCs w:val="21"/>
                <w:highlight w:val="none"/>
              </w:rPr>
            </w:pPr>
          </w:p>
        </w:tc>
        <w:tc>
          <w:tcPr>
            <w:tcW w:w="1787" w:type="dxa"/>
            <w:vMerge w:val="continue"/>
            <w:noWrap w:val="0"/>
            <w:vAlign w:val="center"/>
          </w:tcPr>
          <w:p>
            <w:pPr>
              <w:jc w:val="center"/>
              <w:rPr>
                <w:rFonts w:ascii="宋体" w:hAnsi="宋体"/>
                <w:szCs w:val="21"/>
                <w:highlight w:val="none"/>
              </w:rPr>
            </w:pPr>
          </w:p>
        </w:tc>
        <w:tc>
          <w:tcPr>
            <w:tcW w:w="1417" w:type="dxa"/>
            <w:noWrap w:val="0"/>
            <w:vAlign w:val="center"/>
          </w:tcPr>
          <w:p>
            <w:pPr>
              <w:jc w:val="center"/>
              <w:rPr>
                <w:rFonts w:hint="eastAsia" w:ascii="宋体" w:hAnsi="宋体"/>
                <w:szCs w:val="21"/>
                <w:highlight w:val="none"/>
              </w:rPr>
            </w:pPr>
            <w:r>
              <w:rPr>
                <w:rFonts w:hint="eastAsia" w:ascii="宋体" w:hAnsi="宋体"/>
                <w:szCs w:val="21"/>
                <w:highlight w:val="none"/>
              </w:rPr>
              <w:t>证书名称</w:t>
            </w:r>
          </w:p>
        </w:tc>
        <w:tc>
          <w:tcPr>
            <w:tcW w:w="709" w:type="dxa"/>
            <w:noWrap w:val="0"/>
            <w:vAlign w:val="center"/>
          </w:tcPr>
          <w:p>
            <w:pPr>
              <w:jc w:val="center"/>
              <w:rPr>
                <w:rFonts w:hint="eastAsia" w:ascii="宋体" w:hAnsi="宋体"/>
                <w:szCs w:val="21"/>
                <w:highlight w:val="none"/>
              </w:rPr>
            </w:pPr>
            <w:r>
              <w:rPr>
                <w:rFonts w:hint="eastAsia" w:ascii="宋体" w:hAnsi="宋体"/>
                <w:szCs w:val="21"/>
                <w:highlight w:val="none"/>
              </w:rPr>
              <w:t>级别</w:t>
            </w:r>
          </w:p>
        </w:tc>
        <w:tc>
          <w:tcPr>
            <w:tcW w:w="709" w:type="dxa"/>
            <w:noWrap w:val="0"/>
            <w:vAlign w:val="center"/>
          </w:tcPr>
          <w:p>
            <w:pPr>
              <w:jc w:val="center"/>
              <w:rPr>
                <w:rFonts w:hint="eastAsia" w:ascii="宋体" w:hAnsi="宋体"/>
                <w:szCs w:val="21"/>
                <w:highlight w:val="none"/>
              </w:rPr>
            </w:pPr>
            <w:r>
              <w:rPr>
                <w:rFonts w:hint="eastAsia" w:ascii="宋体" w:hAnsi="宋体"/>
                <w:szCs w:val="21"/>
                <w:highlight w:val="none"/>
              </w:rPr>
              <w:t>证号</w:t>
            </w:r>
          </w:p>
        </w:tc>
        <w:tc>
          <w:tcPr>
            <w:tcW w:w="992" w:type="dxa"/>
            <w:noWrap w:val="0"/>
            <w:vAlign w:val="center"/>
          </w:tcPr>
          <w:p>
            <w:pPr>
              <w:jc w:val="center"/>
              <w:rPr>
                <w:rFonts w:hint="eastAsia" w:ascii="宋体" w:hAnsi="宋体"/>
                <w:szCs w:val="21"/>
                <w:highlight w:val="none"/>
              </w:rPr>
            </w:pPr>
            <w:r>
              <w:rPr>
                <w:rFonts w:hint="eastAsia" w:ascii="宋体" w:hAnsi="宋体"/>
                <w:szCs w:val="21"/>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noWrap w:val="0"/>
            <w:vAlign w:val="top"/>
          </w:tcPr>
          <w:p>
            <w:pPr>
              <w:jc w:val="center"/>
              <w:rPr>
                <w:rFonts w:hint="eastAsia" w:ascii="宋体" w:hAnsi="宋体"/>
                <w:szCs w:val="21"/>
                <w:highlight w:val="none"/>
              </w:rPr>
            </w:pPr>
            <w:r>
              <w:rPr>
                <w:rFonts w:hint="eastAsia" w:ascii="宋体" w:hAnsi="宋体"/>
                <w:szCs w:val="21"/>
                <w:highlight w:val="none"/>
              </w:rPr>
              <w:t>管理</w:t>
            </w:r>
          </w:p>
          <w:p>
            <w:pPr>
              <w:jc w:val="center"/>
              <w:rPr>
                <w:rFonts w:hint="eastAsia" w:ascii="宋体" w:hAnsi="宋体"/>
                <w:szCs w:val="21"/>
                <w:highlight w:val="none"/>
              </w:rPr>
            </w:pPr>
            <w:r>
              <w:rPr>
                <w:rFonts w:hint="eastAsia" w:ascii="宋体" w:hAnsi="宋体"/>
                <w:szCs w:val="21"/>
                <w:highlight w:val="none"/>
              </w:rPr>
              <w:t>人员</w:t>
            </w: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noWrap w:val="0"/>
            <w:vAlign w:val="top"/>
          </w:tcPr>
          <w:p>
            <w:pPr>
              <w:jc w:val="center"/>
              <w:rPr>
                <w:rFonts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noWrap w:val="0"/>
            <w:vAlign w:val="top"/>
          </w:tcPr>
          <w:p>
            <w:pPr>
              <w:jc w:val="center"/>
              <w:rPr>
                <w:rFonts w:hint="eastAsia" w:ascii="宋体" w:hAnsi="宋体"/>
                <w:szCs w:val="21"/>
                <w:highlight w:val="none"/>
              </w:rPr>
            </w:pPr>
            <w:r>
              <w:rPr>
                <w:rFonts w:hint="eastAsia" w:ascii="宋体" w:hAnsi="宋体"/>
                <w:szCs w:val="21"/>
                <w:highlight w:val="none"/>
              </w:rPr>
              <w:t>技术</w:t>
            </w:r>
          </w:p>
          <w:p>
            <w:pPr>
              <w:jc w:val="center"/>
              <w:rPr>
                <w:rFonts w:hint="eastAsia" w:ascii="宋体" w:hAnsi="宋体"/>
                <w:szCs w:val="21"/>
                <w:highlight w:val="none"/>
              </w:rPr>
            </w:pPr>
            <w:r>
              <w:rPr>
                <w:rFonts w:hint="eastAsia" w:ascii="宋体" w:hAnsi="宋体"/>
                <w:szCs w:val="21"/>
                <w:highlight w:val="none"/>
              </w:rPr>
              <w:t>人员</w:t>
            </w: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noWrap w:val="0"/>
            <w:vAlign w:val="top"/>
          </w:tcPr>
          <w:p>
            <w:pPr>
              <w:jc w:val="center"/>
              <w:rPr>
                <w:rFonts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restart"/>
            <w:noWrap w:val="0"/>
            <w:vAlign w:val="top"/>
          </w:tcPr>
          <w:p>
            <w:pPr>
              <w:jc w:val="center"/>
              <w:rPr>
                <w:rFonts w:hint="eastAsia" w:ascii="宋体" w:hAnsi="宋体"/>
                <w:szCs w:val="21"/>
                <w:highlight w:val="none"/>
              </w:rPr>
            </w:pPr>
            <w:r>
              <w:rPr>
                <w:rFonts w:hint="eastAsia" w:ascii="宋体" w:hAnsi="宋体"/>
                <w:szCs w:val="21"/>
                <w:highlight w:val="none"/>
              </w:rPr>
              <w:t>售后服务人员</w:t>
            </w: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54" w:type="dxa"/>
            <w:vMerge w:val="continue"/>
            <w:tcBorders>
              <w:bottom w:val="single" w:color="auto" w:sz="4" w:space="0"/>
            </w:tcBorders>
            <w:noWrap w:val="0"/>
            <w:vAlign w:val="top"/>
          </w:tcPr>
          <w:p>
            <w:pPr>
              <w:jc w:val="center"/>
              <w:rPr>
                <w:rFonts w:ascii="宋体" w:hAnsi="宋体"/>
                <w:szCs w:val="21"/>
                <w:highlight w:val="none"/>
              </w:rPr>
            </w:pPr>
          </w:p>
        </w:tc>
        <w:tc>
          <w:tcPr>
            <w:tcW w:w="807" w:type="dxa"/>
            <w:tcBorders>
              <w:bottom w:val="single" w:color="auto" w:sz="4" w:space="0"/>
            </w:tcBorders>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807" w:type="dxa"/>
            <w:noWrap w:val="0"/>
            <w:vAlign w:val="top"/>
          </w:tcPr>
          <w:p>
            <w:pPr>
              <w:jc w:val="center"/>
              <w:rPr>
                <w:rFonts w:hint="eastAsia" w:ascii="宋体" w:hAnsi="宋体"/>
                <w:szCs w:val="21"/>
                <w:highlight w:val="none"/>
              </w:rPr>
            </w:pPr>
          </w:p>
        </w:tc>
        <w:tc>
          <w:tcPr>
            <w:tcW w:w="1787" w:type="dxa"/>
            <w:noWrap w:val="0"/>
            <w:vAlign w:val="top"/>
          </w:tcPr>
          <w:p>
            <w:pPr>
              <w:jc w:val="center"/>
              <w:rPr>
                <w:rFonts w:hint="eastAsia" w:ascii="宋体" w:hAnsi="宋体"/>
                <w:szCs w:val="21"/>
                <w:highlight w:val="none"/>
              </w:rPr>
            </w:pPr>
          </w:p>
        </w:tc>
        <w:tc>
          <w:tcPr>
            <w:tcW w:w="1417"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709" w:type="dxa"/>
            <w:noWrap w:val="0"/>
            <w:vAlign w:val="top"/>
          </w:tcPr>
          <w:p>
            <w:pPr>
              <w:jc w:val="center"/>
              <w:rPr>
                <w:rFonts w:hint="eastAsia" w:ascii="宋体" w:hAnsi="宋体"/>
                <w:szCs w:val="21"/>
                <w:highlight w:val="none"/>
              </w:rPr>
            </w:pPr>
          </w:p>
        </w:tc>
        <w:tc>
          <w:tcPr>
            <w:tcW w:w="992" w:type="dxa"/>
            <w:noWrap w:val="0"/>
            <w:vAlign w:val="top"/>
          </w:tcPr>
          <w:p>
            <w:pPr>
              <w:jc w:val="center"/>
              <w:rPr>
                <w:rFonts w:hint="eastAsia" w:ascii="宋体" w:hAnsi="宋体"/>
                <w:szCs w:val="21"/>
                <w:highlight w:val="none"/>
              </w:rPr>
            </w:pPr>
          </w:p>
        </w:tc>
      </w:tr>
    </w:tbl>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olor w:val="000000"/>
          <w:sz w:val="24"/>
          <w:highlight w:val="none"/>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Cambria" w:hAnsi="Cambria" w:eastAsia="宋体" w:cs="Times New Roman"/>
          <w:b/>
          <w:bCs/>
          <w:kern w:val="28"/>
          <w:sz w:val="28"/>
          <w:szCs w:val="32"/>
          <w:highlight w:val="none"/>
          <w:lang w:val="en-US" w:eastAsia="zh-CN" w:bidi="ar-SA"/>
        </w:rPr>
      </w:pPr>
      <w:r>
        <w:rPr>
          <w:rFonts w:hint="eastAsia"/>
          <w:sz w:val="24"/>
          <w:highlight w:val="none"/>
        </w:rPr>
        <w:t xml:space="preserve">投标日期: </w:t>
      </w:r>
      <w:r>
        <w:rPr>
          <w:rFonts w:hint="eastAsia" w:ascii="宋体" w:hAnsi="宋体"/>
          <w:color w:val="000000"/>
          <w:sz w:val="24"/>
          <w:highlight w:val="none"/>
        </w:rPr>
        <w:t>XXXX年XX月XX日</w:t>
      </w:r>
    </w:p>
    <w:p>
      <w:pPr>
        <w:rPr>
          <w:rFonts w:hint="eastAsia" w:ascii="Cambria" w:hAnsi="Cambria" w:eastAsia="宋体" w:cs="Times New Roman"/>
          <w:b/>
          <w:bCs/>
          <w:kern w:val="28"/>
          <w:sz w:val="28"/>
          <w:szCs w:val="32"/>
          <w:highlight w:val="none"/>
          <w:lang w:val="en-US" w:eastAsia="zh-CN" w:bidi="ar-SA"/>
        </w:rPr>
      </w:pPr>
      <w:r>
        <w:rPr>
          <w:rFonts w:hint="eastAsia" w:ascii="Cambria" w:hAnsi="Cambria" w:eastAsia="宋体" w:cs="Times New Roman"/>
          <w:b/>
          <w:bCs/>
          <w:kern w:val="28"/>
          <w:sz w:val="28"/>
          <w:szCs w:val="32"/>
          <w:highlight w:val="none"/>
          <w:lang w:val="en-US" w:eastAsia="zh-CN" w:bidi="ar-SA"/>
        </w:rPr>
        <w:br w:type="page"/>
      </w:r>
    </w:p>
    <w:p>
      <w:pPr>
        <w:pStyle w:val="14"/>
        <w:jc w:val="center"/>
        <w:rPr>
          <w:rFonts w:hint="eastAsia" w:ascii="Cambria" w:hAnsi="Cambria" w:eastAsia="宋体" w:cs="Times New Roman"/>
          <w:b/>
          <w:bCs/>
          <w:kern w:val="28"/>
          <w:sz w:val="28"/>
          <w:szCs w:val="32"/>
          <w:highlight w:val="none"/>
          <w:lang w:val="en-US" w:eastAsia="zh-CN" w:bidi="ar-SA"/>
        </w:rPr>
      </w:pPr>
      <w:r>
        <w:rPr>
          <w:rFonts w:hint="eastAsia" w:cs="Times New Roman"/>
          <w:b/>
          <w:bCs/>
          <w:kern w:val="28"/>
          <w:sz w:val="28"/>
          <w:szCs w:val="32"/>
          <w:highlight w:val="none"/>
          <w:lang w:val="en-US" w:eastAsia="zh-CN" w:bidi="ar-SA"/>
        </w:rPr>
        <w:t>6</w:t>
      </w:r>
      <w:r>
        <w:rPr>
          <w:rFonts w:hint="eastAsia" w:ascii="Cambria" w:hAnsi="Cambria" w:eastAsia="宋体" w:cs="Times New Roman"/>
          <w:b/>
          <w:bCs/>
          <w:kern w:val="28"/>
          <w:sz w:val="28"/>
          <w:szCs w:val="32"/>
          <w:highlight w:val="none"/>
          <w:lang w:val="en-US" w:eastAsia="zh-CN" w:bidi="ar-SA"/>
        </w:rPr>
        <w:t>、投标人认为需要加以说明的其他内容</w:t>
      </w:r>
    </w:p>
    <w:p>
      <w:pPr>
        <w:numPr>
          <w:ilvl w:val="0"/>
          <w:numId w:val="0"/>
        </w:numPr>
        <w:rPr>
          <w:rFonts w:hint="eastAsia" w:ascii="宋体" w:hAnsi="宋体"/>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sz w:val="24"/>
          <w:highlight w:val="none"/>
        </w:rPr>
      </w:pPr>
      <w:r>
        <w:rPr>
          <w:rFonts w:hint="eastAsia" w:ascii="宋体" w:hAnsi="宋体"/>
          <w:sz w:val="24"/>
          <w:highlight w:val="none"/>
          <w:lang w:val="en-US" w:eastAsia="zh-CN"/>
        </w:rPr>
        <w:t>项目名称</w:t>
      </w:r>
      <w:r>
        <w:rPr>
          <w:rFonts w:hint="eastAsia" w:ascii="宋体" w:hAnsi="宋体"/>
          <w:sz w:val="24"/>
          <w:highlight w:val="none"/>
        </w:rPr>
        <w:t>：</w:t>
      </w:r>
    </w:p>
    <w:p>
      <w:pPr>
        <w:numPr>
          <w:ilvl w:val="0"/>
          <w:numId w:val="0"/>
        </w:numPr>
        <w:rPr>
          <w:rFonts w:hint="eastAsia" w:ascii="宋体" w:hAnsi="宋体"/>
          <w:sz w:val="24"/>
          <w:highlight w:val="none"/>
        </w:rPr>
      </w:pPr>
    </w:p>
    <w:p>
      <w:pPr>
        <w:pStyle w:val="2"/>
        <w:rPr>
          <w:rFonts w:hint="eastAsia"/>
          <w:highlight w:val="none"/>
        </w:rPr>
      </w:pPr>
    </w:p>
    <w:p>
      <w:pPr>
        <w:numPr>
          <w:ilvl w:val="0"/>
          <w:numId w:val="0"/>
        </w:numPr>
        <w:ind w:firstLine="240" w:firstLineChars="100"/>
        <w:rPr>
          <w:rFonts w:hint="eastAsia" w:ascii="宋体" w:hAnsi="宋体"/>
          <w:sz w:val="24"/>
          <w:highlight w:val="none"/>
        </w:rPr>
      </w:pPr>
      <w:r>
        <w:rPr>
          <w:rFonts w:hint="eastAsia" w:ascii="宋体" w:hAnsi="宋体"/>
          <w:sz w:val="24"/>
          <w:highlight w:val="none"/>
        </w:rPr>
        <w:t>（内容自拟）</w:t>
      </w:r>
    </w:p>
    <w:p>
      <w:pPr>
        <w:numPr>
          <w:ilvl w:val="0"/>
          <w:numId w:val="0"/>
        </w:numPr>
        <w:rPr>
          <w:rFonts w:hint="eastAsia" w:ascii="宋体" w:hAnsi="宋体"/>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bookmarkStart w:id="176" w:name="_Toc504982714"/>
      <w:bookmarkStart w:id="177" w:name="_Toc504913246"/>
      <w:bookmarkStart w:id="178" w:name="_Toc505092644"/>
      <w:bookmarkStart w:id="179" w:name="_Toc504980809"/>
      <w:bookmarkStart w:id="180" w:name="_Toc504981589"/>
      <w:bookmarkStart w:id="181" w:name="_Toc505068511"/>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投标日期: XXXX年XX月XX日</w:t>
      </w:r>
    </w:p>
    <w:p>
      <w:pPr>
        <w:pStyle w:val="5"/>
        <w:rPr>
          <w:rFonts w:hint="eastAsia"/>
          <w:sz w:val="24"/>
          <w:highlight w:val="none"/>
        </w:rPr>
      </w:pPr>
    </w:p>
    <w:p>
      <w:pPr>
        <w:rPr>
          <w:rFonts w:hint="eastAsia"/>
          <w:sz w:val="24"/>
          <w:highlight w:val="none"/>
        </w:rPr>
      </w:pPr>
    </w:p>
    <w:p>
      <w:pPr>
        <w:pStyle w:val="5"/>
        <w:rPr>
          <w:rFonts w:hint="eastAsia"/>
          <w:sz w:val="24"/>
          <w:highlight w:val="none"/>
        </w:rPr>
      </w:pPr>
    </w:p>
    <w:p>
      <w:pPr>
        <w:rPr>
          <w:rFonts w:hint="eastAsia"/>
          <w:sz w:val="24"/>
          <w:highlight w:val="none"/>
        </w:rPr>
      </w:pPr>
    </w:p>
    <w:p>
      <w:pPr>
        <w:pStyle w:val="5"/>
        <w:rPr>
          <w:rFonts w:hint="eastAsia"/>
          <w:sz w:val="24"/>
          <w:highlight w:val="none"/>
        </w:rPr>
      </w:pPr>
    </w:p>
    <w:p>
      <w:pPr>
        <w:rPr>
          <w:rFonts w:hint="eastAsia"/>
          <w:sz w:val="24"/>
          <w:highlight w:val="none"/>
        </w:rPr>
      </w:pPr>
    </w:p>
    <w:p>
      <w:pPr>
        <w:pStyle w:val="5"/>
        <w:rPr>
          <w:rFonts w:hint="eastAsia"/>
          <w:sz w:val="24"/>
          <w:highlight w:val="none"/>
        </w:rPr>
      </w:pPr>
    </w:p>
    <w:p>
      <w:pPr>
        <w:rPr>
          <w:rFonts w:hint="eastAsia"/>
          <w:sz w:val="24"/>
          <w:highlight w:val="none"/>
        </w:rPr>
      </w:pPr>
    </w:p>
    <w:p>
      <w:pPr>
        <w:pStyle w:val="5"/>
        <w:rPr>
          <w:rFonts w:hint="eastAsia"/>
          <w:sz w:val="24"/>
          <w:highlight w:val="none"/>
        </w:rPr>
      </w:pPr>
    </w:p>
    <w:p>
      <w:pPr>
        <w:rPr>
          <w:rFonts w:hint="eastAsia"/>
          <w:sz w:val="24"/>
          <w:highlight w:val="none"/>
        </w:rPr>
      </w:pPr>
    </w:p>
    <w:p>
      <w:pPr>
        <w:pStyle w:val="5"/>
        <w:rPr>
          <w:rFonts w:hint="eastAsia"/>
          <w:sz w:val="24"/>
          <w:highlight w:val="none"/>
        </w:rPr>
      </w:pPr>
    </w:p>
    <w:p>
      <w:pPr>
        <w:rPr>
          <w:rFonts w:hint="eastAsia"/>
          <w:sz w:val="24"/>
          <w:highlight w:val="none"/>
        </w:rPr>
      </w:pPr>
    </w:p>
    <w:p>
      <w:pPr>
        <w:pStyle w:val="5"/>
        <w:rPr>
          <w:rFonts w:hint="eastAsia"/>
          <w:sz w:val="24"/>
          <w:highlight w:val="none"/>
        </w:rPr>
      </w:pPr>
    </w:p>
    <w:p>
      <w:pPr>
        <w:widowControl/>
        <w:spacing w:line="360" w:lineRule="atLeast"/>
        <w:jc w:val="center"/>
        <w:outlineLvl w:val="2"/>
        <w:rPr>
          <w:rFonts w:hint="default" w:ascii="宋体" w:hAnsi="宋体" w:eastAsia="宋体" w:cs="宋体"/>
          <w:b/>
          <w:sz w:val="24"/>
          <w:szCs w:val="24"/>
          <w:lang w:val="en-US" w:eastAsia="zh-CN"/>
        </w:rPr>
      </w:pPr>
      <w:r>
        <w:rPr>
          <w:rFonts w:hint="eastAsia" w:ascii="宋体" w:hAnsi="宋体" w:cs="宋体"/>
          <w:b/>
          <w:sz w:val="32"/>
          <w:szCs w:val="32"/>
          <w:lang w:val="en-US" w:eastAsia="zh-CN"/>
        </w:rPr>
        <w:t>7</w:t>
      </w:r>
      <w:r>
        <w:rPr>
          <w:rFonts w:hint="eastAsia" w:ascii="宋体" w:hAnsi="宋体" w:eastAsia="宋体" w:cs="宋体"/>
          <w:b/>
          <w:sz w:val="32"/>
          <w:szCs w:val="32"/>
        </w:rPr>
        <w:t>、中小企业声明函</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如涉及）</w:t>
      </w:r>
    </w:p>
    <w:p>
      <w:pPr>
        <w:widowControl/>
        <w:spacing w:line="360" w:lineRule="atLeast"/>
        <w:jc w:val="center"/>
        <w:rPr>
          <w:rFonts w:hint="eastAsia" w:ascii="宋体" w:hAnsi="宋体" w:eastAsia="宋体" w:cs="宋体"/>
          <w:b/>
          <w:sz w:val="32"/>
          <w:szCs w:val="32"/>
        </w:rPr>
      </w:pPr>
    </w:p>
    <w:p>
      <w:pPr>
        <w:spacing w:line="360" w:lineRule="auto"/>
        <w:ind w:firstLine="480" w:firstLineChars="200"/>
        <w:jc w:val="left"/>
        <w:rPr>
          <w:rFonts w:hint="eastAsia" w:ascii="宋体" w:hAnsi="宋体" w:eastAsia="宋体" w:cs="宋体"/>
          <w:sz w:val="24"/>
          <w:lang w:eastAsia="zh-CN"/>
        </w:rPr>
      </w:pPr>
      <w:r>
        <w:rPr>
          <w:rFonts w:hint="eastAsia" w:ascii="宋体" w:hAnsi="宋体" w:eastAsia="宋体" w:cs="宋体"/>
          <w:sz w:val="24"/>
        </w:rPr>
        <w:t xml:space="preserve">本公司（联合体）郑重声明，根据《政府采购促进中小企业发展管理办法》（财库〔2020〕46 号）的规定，本公司（联合体）参加 </w:t>
      </w:r>
      <w:r>
        <w:rPr>
          <w:rFonts w:hint="eastAsia" w:ascii="宋体" w:hAnsi="宋体" w:eastAsia="宋体" w:cs="宋体"/>
          <w:sz w:val="24"/>
          <w:u w:val="single"/>
        </w:rPr>
        <w:t xml:space="preserve">（单位名称） </w:t>
      </w:r>
      <w:r>
        <w:rPr>
          <w:rFonts w:hint="eastAsia" w:ascii="宋体" w:hAnsi="宋体" w:eastAsia="宋体" w:cs="宋体"/>
          <w:sz w:val="24"/>
        </w:rPr>
        <w:t xml:space="preserve">的 </w:t>
      </w:r>
      <w:r>
        <w:rPr>
          <w:rFonts w:hint="eastAsia" w:ascii="宋体" w:hAnsi="宋体" w:eastAsia="宋体" w:cs="宋体"/>
          <w:sz w:val="24"/>
          <w:u w:val="single"/>
        </w:rPr>
        <w:t xml:space="preserve">（项目名称） </w:t>
      </w:r>
      <w:r>
        <w:rPr>
          <w:rFonts w:hint="eastAsia" w:ascii="宋体" w:hAnsi="宋体" w:eastAsia="宋体" w:cs="宋体"/>
          <w:sz w:val="24"/>
        </w:rPr>
        <w:t>采购活动，提供的货物全部由符合政策要求的中小企业制造。相关企业（含联合体中的中小企业、签订分包意向协议的中小企业）的具体情况如下：</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　　</w:t>
      </w:r>
      <w:bookmarkStart w:id="182" w:name="_Toc419811733"/>
      <w:bookmarkStart w:id="183" w:name="_Toc387658050"/>
      <w:bookmarkStart w:id="184" w:name="_Toc417911732"/>
      <w:bookmarkStart w:id="185" w:name="_Toc387147344"/>
      <w:bookmarkStart w:id="186" w:name="_Toc413748654"/>
      <w:r>
        <w:rPr>
          <w:rFonts w:hint="eastAsia" w:ascii="宋体" w:hAnsi="宋体" w:eastAsia="宋体" w:cs="宋体"/>
          <w:sz w:val="24"/>
        </w:rPr>
        <w:t xml:space="preserve">1. </w:t>
      </w:r>
      <w:r>
        <w:rPr>
          <w:rFonts w:hint="eastAsia" w:ascii="宋体" w:hAnsi="宋体" w:eastAsia="宋体" w:cs="宋体"/>
          <w:sz w:val="24"/>
          <w:u w:val="single"/>
        </w:rPr>
        <w:t xml:space="preserve">（标的名称） </w:t>
      </w:r>
      <w:r>
        <w:rPr>
          <w:rFonts w:hint="eastAsia" w:ascii="宋体" w:hAnsi="宋体" w:eastAsia="宋体" w:cs="宋体"/>
          <w:sz w:val="24"/>
        </w:rPr>
        <w:t>，属于</w:t>
      </w:r>
      <w:r>
        <w:rPr>
          <w:rFonts w:hint="eastAsia" w:ascii="宋体" w:hAnsi="宋体" w:eastAsia="宋体" w:cs="宋体"/>
          <w:sz w:val="24"/>
          <w:u w:val="single"/>
        </w:rPr>
        <w:t xml:space="preserve"> （采购文件中明确的所属行业） </w:t>
      </w:r>
      <w:r>
        <w:rPr>
          <w:rFonts w:hint="eastAsia" w:ascii="宋体" w:hAnsi="宋体" w:eastAsia="宋体" w:cs="宋体"/>
          <w:sz w:val="24"/>
        </w:rPr>
        <w:t>；制造商为</w:t>
      </w:r>
      <w:r>
        <w:rPr>
          <w:rFonts w:hint="eastAsia" w:ascii="宋体" w:hAnsi="宋体" w:eastAsia="宋体" w:cs="宋体"/>
          <w:sz w:val="24"/>
          <w:u w:val="single"/>
        </w:rPr>
        <w:t xml:space="preserve"> （企业名称） </w:t>
      </w:r>
      <w:r>
        <w:rPr>
          <w:rFonts w:hint="eastAsia" w:ascii="宋体" w:hAnsi="宋体" w:eastAsia="宋体" w:cs="宋体"/>
          <w:sz w:val="24"/>
        </w:rPr>
        <w:t>，从业人员</w:t>
      </w:r>
      <w:r>
        <w:rPr>
          <w:rFonts w:hint="eastAsia" w:ascii="宋体" w:hAnsi="宋体" w:eastAsia="宋体" w:cs="宋体"/>
          <w:sz w:val="24"/>
          <w:u w:val="single"/>
        </w:rPr>
        <w:t xml:space="preserve">   </w:t>
      </w:r>
      <w:r>
        <w:rPr>
          <w:rFonts w:hint="eastAsia" w:ascii="宋体" w:hAnsi="宋体" w:eastAsia="宋体" w:cs="宋体"/>
          <w:sz w:val="24"/>
        </w:rPr>
        <w:t>人，营业收入为</w:t>
      </w:r>
      <w:r>
        <w:rPr>
          <w:rFonts w:hint="eastAsia" w:ascii="宋体" w:hAnsi="宋体" w:eastAsia="宋体" w:cs="宋体"/>
          <w:sz w:val="24"/>
          <w:u w:val="single"/>
        </w:rPr>
        <w:t xml:space="preserve">    </w:t>
      </w:r>
      <w:r>
        <w:rPr>
          <w:rFonts w:hint="eastAsia" w:ascii="宋体" w:hAnsi="宋体" w:eastAsia="宋体" w:cs="宋体"/>
          <w:sz w:val="24"/>
        </w:rPr>
        <w:t>万元，资产总额为</w:t>
      </w:r>
      <w:r>
        <w:rPr>
          <w:rFonts w:hint="eastAsia" w:ascii="宋体" w:hAnsi="宋体" w:eastAsia="宋体" w:cs="宋体"/>
          <w:sz w:val="24"/>
          <w:u w:val="single"/>
        </w:rPr>
        <w:t xml:space="preserve">   </w:t>
      </w:r>
      <w:r>
        <w:rPr>
          <w:rFonts w:hint="eastAsia" w:ascii="宋体" w:hAnsi="宋体" w:eastAsia="宋体" w:cs="宋体"/>
          <w:sz w:val="24"/>
        </w:rPr>
        <w:t>万元，属于</w:t>
      </w:r>
      <w:r>
        <w:rPr>
          <w:rFonts w:hint="eastAsia" w:ascii="宋体" w:hAnsi="宋体" w:eastAsia="宋体" w:cs="宋体"/>
          <w:sz w:val="24"/>
          <w:u w:val="single"/>
        </w:rPr>
        <w:t xml:space="preserve"> （中型企业、小型企业、微型企业） </w:t>
      </w:r>
      <w:r>
        <w:rPr>
          <w:rFonts w:hint="eastAsia" w:ascii="宋体" w:hAnsi="宋体" w:eastAsia="宋体" w:cs="宋体"/>
          <w:sz w:val="24"/>
        </w:rPr>
        <w:t>；</w:t>
      </w:r>
    </w:p>
    <w:p>
      <w:pPr>
        <w:spacing w:line="360" w:lineRule="auto"/>
        <w:ind w:firstLine="600" w:firstLineChars="250"/>
        <w:jc w:val="left"/>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u w:val="single"/>
        </w:rPr>
        <w:t xml:space="preserve"> （标的名称） </w:t>
      </w:r>
      <w:r>
        <w:rPr>
          <w:rFonts w:hint="eastAsia" w:ascii="宋体" w:hAnsi="宋体" w:eastAsia="宋体" w:cs="宋体"/>
          <w:sz w:val="24"/>
        </w:rPr>
        <w:t>，属于</w:t>
      </w:r>
      <w:r>
        <w:rPr>
          <w:rFonts w:hint="eastAsia" w:ascii="宋体" w:hAnsi="宋体" w:eastAsia="宋体" w:cs="宋体"/>
          <w:sz w:val="24"/>
          <w:u w:val="single"/>
        </w:rPr>
        <w:t xml:space="preserve"> （采购文件中明确的所属行业） </w:t>
      </w:r>
      <w:r>
        <w:rPr>
          <w:rFonts w:hint="eastAsia" w:ascii="宋体" w:hAnsi="宋体" w:eastAsia="宋体" w:cs="宋体"/>
          <w:sz w:val="24"/>
        </w:rPr>
        <w:t>；制造商为</w:t>
      </w:r>
      <w:r>
        <w:rPr>
          <w:rFonts w:hint="eastAsia" w:ascii="宋体" w:hAnsi="宋体" w:eastAsia="宋体" w:cs="宋体"/>
          <w:sz w:val="24"/>
          <w:u w:val="single"/>
        </w:rPr>
        <w:t xml:space="preserve"> （企业名称） </w:t>
      </w:r>
      <w:r>
        <w:rPr>
          <w:rFonts w:hint="eastAsia" w:ascii="宋体" w:hAnsi="宋体" w:eastAsia="宋体" w:cs="宋体"/>
          <w:sz w:val="24"/>
        </w:rPr>
        <w:t>，从业人员</w:t>
      </w:r>
      <w:r>
        <w:rPr>
          <w:rFonts w:hint="eastAsia" w:ascii="宋体" w:hAnsi="宋体" w:eastAsia="宋体" w:cs="宋体"/>
          <w:sz w:val="24"/>
          <w:u w:val="single"/>
        </w:rPr>
        <w:t xml:space="preserve">   </w:t>
      </w:r>
      <w:r>
        <w:rPr>
          <w:rFonts w:hint="eastAsia" w:ascii="宋体" w:hAnsi="宋体" w:eastAsia="宋体" w:cs="宋体"/>
          <w:sz w:val="24"/>
        </w:rPr>
        <w:t>人，营业收入为</w:t>
      </w:r>
      <w:r>
        <w:rPr>
          <w:rFonts w:hint="eastAsia" w:ascii="宋体" w:hAnsi="宋体" w:eastAsia="宋体" w:cs="宋体"/>
          <w:sz w:val="24"/>
          <w:u w:val="single"/>
        </w:rPr>
        <w:t xml:space="preserve">    </w:t>
      </w:r>
      <w:r>
        <w:rPr>
          <w:rFonts w:hint="eastAsia" w:ascii="宋体" w:hAnsi="宋体" w:eastAsia="宋体" w:cs="宋体"/>
          <w:sz w:val="24"/>
        </w:rPr>
        <w:t>万元，资产总额为</w:t>
      </w:r>
      <w:r>
        <w:rPr>
          <w:rFonts w:hint="eastAsia" w:ascii="宋体" w:hAnsi="宋体" w:eastAsia="宋体" w:cs="宋体"/>
          <w:sz w:val="24"/>
          <w:u w:val="single"/>
        </w:rPr>
        <w:t xml:space="preserve">   </w:t>
      </w:r>
      <w:r>
        <w:rPr>
          <w:rFonts w:hint="eastAsia" w:ascii="宋体" w:hAnsi="宋体" w:eastAsia="宋体" w:cs="宋体"/>
          <w:sz w:val="24"/>
        </w:rPr>
        <w:t>万元，属于</w:t>
      </w:r>
      <w:r>
        <w:rPr>
          <w:rFonts w:hint="eastAsia" w:ascii="宋体" w:hAnsi="宋体" w:eastAsia="宋体" w:cs="宋体"/>
          <w:sz w:val="24"/>
          <w:u w:val="single"/>
        </w:rPr>
        <w:t xml:space="preserve"> （中型企业、小型企业、微型企业） </w:t>
      </w:r>
      <w:r>
        <w:rPr>
          <w:rFonts w:hint="eastAsia" w:ascii="宋体" w:hAnsi="宋体" w:eastAsia="宋体" w:cs="宋体"/>
          <w:sz w:val="24"/>
        </w:rPr>
        <w:t>；</w:t>
      </w:r>
    </w:p>
    <w:p>
      <w:pPr>
        <w:spacing w:line="360" w:lineRule="auto"/>
        <w:ind w:firstLine="600" w:firstLineChars="250"/>
        <w:jc w:val="left"/>
        <w:rPr>
          <w:rFonts w:hint="eastAsia" w:ascii="宋体" w:hAnsi="宋体" w:eastAsia="宋体" w:cs="宋体"/>
          <w:sz w:val="24"/>
        </w:rPr>
      </w:pPr>
      <w:r>
        <w:rPr>
          <w:rFonts w:hint="eastAsia" w:ascii="宋体" w:hAnsi="宋体" w:eastAsia="宋体" w:cs="宋体"/>
          <w:sz w:val="24"/>
        </w:rPr>
        <w:t>……</w:t>
      </w:r>
    </w:p>
    <w:p>
      <w:pPr>
        <w:spacing w:line="360" w:lineRule="auto"/>
        <w:ind w:firstLine="600" w:firstLineChars="250"/>
        <w:jc w:val="left"/>
        <w:rPr>
          <w:rFonts w:hint="eastAsia" w:ascii="宋体" w:hAnsi="宋体" w:eastAsia="宋体" w:cs="宋体"/>
          <w:sz w:val="24"/>
        </w:rPr>
      </w:pPr>
      <w:r>
        <w:rPr>
          <w:rFonts w:hint="eastAsia" w:ascii="宋体" w:hAnsi="宋体" w:eastAsia="宋体" w:cs="宋体"/>
          <w:sz w:val="24"/>
        </w:rPr>
        <w:t>以上企业，不属于大企业的分支机构，不存在控股股东为大企业的情形，也不存在与大企业的负责人为同一人的情形。</w:t>
      </w:r>
    </w:p>
    <w:p>
      <w:pPr>
        <w:spacing w:line="360" w:lineRule="auto"/>
        <w:ind w:firstLine="600" w:firstLineChars="250"/>
        <w:jc w:val="left"/>
        <w:rPr>
          <w:rFonts w:hint="eastAsia" w:ascii="宋体" w:hAnsi="宋体" w:eastAsia="宋体" w:cs="宋体"/>
          <w:sz w:val="24"/>
        </w:rPr>
      </w:pPr>
      <w:r>
        <w:rPr>
          <w:rFonts w:hint="eastAsia" w:ascii="宋体" w:hAnsi="宋体" w:eastAsia="宋体" w:cs="宋体"/>
          <w:sz w:val="24"/>
        </w:rPr>
        <w:t>本企业对上述声明内容的真实性负责。如有虚假，将依法承担相应责任。</w:t>
      </w:r>
    </w:p>
    <w:p>
      <w:pPr>
        <w:spacing w:line="360" w:lineRule="auto"/>
        <w:jc w:val="center"/>
        <w:rPr>
          <w:rFonts w:hint="eastAsia" w:ascii="宋体" w:hAnsi="宋体" w:eastAsia="宋体" w:cs="宋体"/>
          <w:sz w:val="24"/>
        </w:rPr>
      </w:pPr>
      <w:r>
        <w:rPr>
          <w:rFonts w:hint="eastAsia" w:ascii="宋体" w:hAnsi="宋体" w:eastAsia="宋体" w:cs="宋体"/>
          <w:sz w:val="24"/>
        </w:rPr>
        <w:t xml:space="preserve">                                 企业名称（盖章）：</w:t>
      </w:r>
    </w:p>
    <w:p>
      <w:pPr>
        <w:spacing w:line="360" w:lineRule="auto"/>
        <w:jc w:val="center"/>
        <w:rPr>
          <w:rFonts w:hint="eastAsia" w:ascii="宋体" w:hAnsi="宋体" w:eastAsia="宋体" w:cs="宋体"/>
          <w:sz w:val="24"/>
        </w:rPr>
      </w:pPr>
      <w:r>
        <w:rPr>
          <w:rFonts w:hint="eastAsia" w:ascii="宋体" w:hAnsi="宋体" w:eastAsia="宋体" w:cs="宋体"/>
          <w:sz w:val="24"/>
        </w:rPr>
        <w:t xml:space="preserve">                        日 期：</w:t>
      </w:r>
    </w:p>
    <w:p>
      <w:pPr>
        <w:spacing w:line="360" w:lineRule="auto"/>
        <w:jc w:val="left"/>
        <w:rPr>
          <w:rFonts w:hint="eastAsia" w:ascii="宋体" w:hAnsi="宋体" w:eastAsia="宋体" w:cs="宋体"/>
          <w:sz w:val="24"/>
        </w:rPr>
      </w:pPr>
      <w:r>
        <w:rPr>
          <w:rFonts w:hint="eastAsia" w:ascii="宋体" w:hAnsi="宋体" w:eastAsia="宋体" w:cs="宋体"/>
          <w:sz w:val="24"/>
        </w:rPr>
        <w:t>注：</w:t>
      </w:r>
    </w:p>
    <w:bookmarkEnd w:id="182"/>
    <w:bookmarkEnd w:id="183"/>
    <w:bookmarkEnd w:id="184"/>
    <w:bookmarkEnd w:id="185"/>
    <w:bookmarkEnd w:id="186"/>
    <w:p>
      <w:pPr>
        <w:widowControl/>
        <w:numPr>
          <w:ilvl w:val="0"/>
          <w:numId w:val="6"/>
        </w:numPr>
        <w:spacing w:line="360" w:lineRule="atLeast"/>
        <w:ind w:firstLine="470" w:firstLineChars="0"/>
        <w:jc w:val="left"/>
        <w:outlineLvl w:val="1"/>
        <w:rPr>
          <w:rFonts w:hint="eastAsia" w:ascii="宋体" w:hAnsi="宋体" w:eastAsia="宋体" w:cs="宋体"/>
          <w:sz w:val="24"/>
        </w:rPr>
      </w:pPr>
      <w:r>
        <w:rPr>
          <w:rFonts w:hint="eastAsia" w:ascii="宋体" w:hAnsi="宋体" w:eastAsia="宋体" w:cs="宋体"/>
          <w:sz w:val="24"/>
        </w:rPr>
        <w:t>从业人员、营业收入、资产总额填报上一年度数据，无上一年度数据的新成立企业可不填报。</w:t>
      </w:r>
    </w:p>
    <w:p>
      <w:pPr>
        <w:pStyle w:val="2"/>
        <w:ind w:firstLine="472"/>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pStyle w:val="3"/>
        <w:ind w:firstLine="210"/>
        <w:rPr>
          <w:rFonts w:ascii="宋体" w:hAnsi="宋体" w:eastAsia="宋体" w:cs="宋体"/>
        </w:rPr>
      </w:pPr>
    </w:p>
    <w:p>
      <w:pPr>
        <w:jc w:val="center"/>
        <w:outlineLvl w:val="2"/>
        <w:rPr>
          <w:rFonts w:hint="eastAsia" w:ascii="宋体" w:hAnsi="宋体" w:eastAsia="宋体" w:cs="宋体"/>
          <w:b/>
          <w:sz w:val="32"/>
          <w:szCs w:val="32"/>
        </w:rPr>
      </w:pPr>
      <w:r>
        <w:rPr>
          <w:rFonts w:hint="eastAsia" w:ascii="宋体" w:hAnsi="宋体" w:cs="宋体"/>
          <w:b/>
          <w:sz w:val="32"/>
          <w:szCs w:val="32"/>
          <w:lang w:val="en-US" w:eastAsia="zh-CN"/>
        </w:rPr>
        <w:t>8</w:t>
      </w:r>
      <w:r>
        <w:rPr>
          <w:rFonts w:hint="eastAsia" w:ascii="宋体" w:hAnsi="宋体" w:eastAsia="宋体" w:cs="宋体"/>
          <w:b/>
          <w:sz w:val="32"/>
          <w:szCs w:val="32"/>
        </w:rPr>
        <w:t>、残疾人福利性单位声明函</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如涉及）</w:t>
      </w:r>
    </w:p>
    <w:p>
      <w:pPr>
        <w:spacing w:line="588" w:lineRule="exact"/>
        <w:rPr>
          <w:rFonts w:hint="eastAsia" w:ascii="宋体" w:hAnsi="宋体" w:eastAsia="宋体" w:cs="宋体"/>
          <w:b/>
          <w:spacing w:val="6"/>
          <w:sz w:val="24"/>
        </w:rPr>
      </w:pPr>
    </w:p>
    <w:p>
      <w:pPr>
        <w:spacing w:line="360" w:lineRule="auto"/>
        <w:ind w:firstLine="480" w:firstLineChars="200"/>
        <w:jc w:val="left"/>
        <w:rPr>
          <w:rFonts w:hint="eastAsia" w:ascii="宋体" w:hAnsi="宋体" w:eastAsia="宋体" w:cs="宋体"/>
          <w:spacing w:val="0"/>
          <w:sz w:val="24"/>
        </w:rPr>
      </w:pPr>
      <w:r>
        <w:rPr>
          <w:rFonts w:hint="eastAsia" w:ascii="宋体" w:hAnsi="宋体" w:eastAsia="宋体" w:cs="宋体"/>
          <w:spacing w:val="0"/>
          <w:sz w:val="24"/>
        </w:rPr>
        <w:t>本单位郑重声明，根据《财政部 民政部 中国残疾人联合会关于促进残疾人就业政府采购政策的通知》（财库</w:t>
      </w:r>
      <w:r>
        <w:rPr>
          <w:rFonts w:hint="eastAsia" w:ascii="宋体" w:hAnsi="宋体" w:eastAsia="宋体" w:cs="宋体"/>
          <w:sz w:val="24"/>
        </w:rPr>
        <w:t>〔2017〕 141</w:t>
      </w:r>
      <w:r>
        <w:rPr>
          <w:rFonts w:hint="eastAsia" w:ascii="宋体" w:hAnsi="宋体" w:eastAsia="宋体" w:cs="宋体"/>
          <w:spacing w:val="0"/>
          <w:sz w:val="24"/>
        </w:rPr>
        <w:t>号）的规定，本单位为符合条件的残疾人福利性单位，且本单位参加</w:t>
      </w:r>
      <w:r>
        <w:rPr>
          <w:rFonts w:hint="eastAsia" w:ascii="宋体" w:hAnsi="宋体" w:eastAsia="宋体" w:cs="宋体"/>
          <w:sz w:val="24"/>
          <w:u w:val="none"/>
        </w:rPr>
        <w:t>XXXX</w:t>
      </w:r>
      <w:r>
        <w:rPr>
          <w:rFonts w:hint="eastAsia" w:ascii="宋体" w:hAnsi="宋体" w:eastAsia="宋体" w:cs="宋体"/>
          <w:spacing w:val="0"/>
          <w:sz w:val="24"/>
        </w:rPr>
        <w:t>单位的</w:t>
      </w:r>
      <w:r>
        <w:rPr>
          <w:rFonts w:hint="eastAsia" w:ascii="宋体" w:hAnsi="宋体" w:eastAsia="宋体" w:cs="宋体"/>
          <w:sz w:val="24"/>
          <w:u w:val="none"/>
        </w:rPr>
        <w:t>XXXX</w:t>
      </w:r>
      <w:r>
        <w:rPr>
          <w:rFonts w:hint="eastAsia" w:ascii="宋体" w:hAnsi="宋体" w:eastAsia="宋体" w:cs="宋体"/>
          <w:spacing w:val="0"/>
          <w:sz w:val="24"/>
        </w:rPr>
        <w:t>项目采购活动提供本单位制造的货物（由本单位承担工程/提供服务），或者提供其他残疾人福利性单位制造的货物（不包括使用非残疾人福利性单位注册商标的货物）。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hint="eastAsia" w:ascii="宋体" w:hAnsi="宋体" w:eastAsia="宋体" w:cs="宋体"/>
          <w:spacing w:val="0"/>
          <w:sz w:val="24"/>
        </w:rPr>
      </w:pPr>
      <w:r>
        <w:rPr>
          <w:rFonts w:hint="eastAsia" w:ascii="宋体" w:hAnsi="宋体" w:eastAsia="宋体" w:cs="宋体"/>
          <w:spacing w:val="0"/>
          <w:sz w:val="24"/>
        </w:rPr>
        <w:t>本单位对上述声明的真实性负责。如有虚假，将依法承担相应责任。</w:t>
      </w:r>
    </w:p>
    <w:p>
      <w:pPr>
        <w:spacing w:line="360" w:lineRule="auto"/>
        <w:ind w:firstLine="480" w:firstLineChars="200"/>
        <w:jc w:val="left"/>
        <w:rPr>
          <w:rFonts w:hint="eastAsia" w:ascii="宋体" w:hAnsi="宋体" w:eastAsia="宋体" w:cs="宋体"/>
          <w:spacing w:val="0"/>
          <w:sz w:val="24"/>
        </w:rPr>
      </w:pPr>
    </w:p>
    <w:p>
      <w:pPr>
        <w:spacing w:line="360" w:lineRule="auto"/>
        <w:ind w:firstLine="480" w:firstLineChars="200"/>
        <w:jc w:val="left"/>
        <w:rPr>
          <w:rFonts w:hint="eastAsia" w:ascii="宋体" w:hAnsi="宋体" w:eastAsia="宋体" w:cs="宋体"/>
          <w:spacing w:val="0"/>
          <w:sz w:val="24"/>
        </w:rPr>
      </w:pPr>
    </w:p>
    <w:p>
      <w:pPr>
        <w:tabs>
          <w:tab w:val="left" w:pos="4860"/>
        </w:tabs>
        <w:spacing w:line="360" w:lineRule="auto"/>
        <w:ind w:right="0" w:firstLine="480" w:firstLineChars="200"/>
        <w:jc w:val="left"/>
        <w:rPr>
          <w:rFonts w:hint="eastAsia" w:ascii="宋体" w:hAnsi="宋体" w:eastAsia="宋体" w:cs="宋体"/>
          <w:spacing w:val="0"/>
          <w:sz w:val="24"/>
        </w:rPr>
      </w:pPr>
      <w:r>
        <w:rPr>
          <w:rFonts w:hint="eastAsia" w:ascii="宋体" w:hAnsi="宋体" w:eastAsia="宋体" w:cs="宋体"/>
          <w:spacing w:val="0"/>
          <w:sz w:val="24"/>
        </w:rPr>
        <w:t>单位名称（盖章）：</w:t>
      </w:r>
    </w:p>
    <w:p>
      <w:pPr>
        <w:spacing w:line="360" w:lineRule="auto"/>
        <w:ind w:firstLine="480" w:firstLineChars="200"/>
        <w:jc w:val="left"/>
        <w:rPr>
          <w:rFonts w:hint="eastAsia" w:ascii="宋体" w:hAnsi="宋体" w:eastAsia="宋体" w:cs="宋体"/>
          <w:spacing w:val="0"/>
          <w:sz w:val="24"/>
        </w:rPr>
      </w:pPr>
      <w:r>
        <w:rPr>
          <w:rFonts w:hint="eastAsia" w:ascii="宋体" w:hAnsi="宋体" w:eastAsia="宋体" w:cs="宋体"/>
          <w:spacing w:val="0"/>
          <w:sz w:val="24"/>
        </w:rPr>
        <w:t>日  期：</w:t>
      </w:r>
    </w:p>
    <w:p>
      <w:pPr>
        <w:spacing w:line="360" w:lineRule="auto"/>
        <w:ind w:firstLine="480" w:firstLineChars="200"/>
        <w:jc w:val="left"/>
        <w:rPr>
          <w:rFonts w:hint="eastAsia" w:ascii="宋体" w:hAnsi="宋体" w:eastAsia="宋体" w:cs="宋体"/>
          <w:sz w:val="24"/>
        </w:rPr>
      </w:pP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注：</w:t>
      </w:r>
    </w:p>
    <w:p>
      <w:pPr>
        <w:numPr>
          <w:ilvl w:val="0"/>
          <w:numId w:val="0"/>
        </w:numPr>
        <w:spacing w:after="0" w:line="360" w:lineRule="auto"/>
        <w:ind w:firstLine="480" w:firstLineChars="200"/>
        <w:jc w:val="left"/>
        <w:rPr>
          <w:rFonts w:hint="eastAsia" w:ascii="宋体" w:hAnsi="宋体" w:eastAsia="宋体" w:cs="宋体"/>
          <w:sz w:val="24"/>
        </w:rPr>
      </w:pPr>
      <w:r>
        <w:rPr>
          <w:rFonts w:hint="eastAsia" w:ascii="宋体" w:hAnsi="宋体" w:eastAsia="宋体" w:cs="宋体"/>
          <w:sz w:val="24"/>
        </w:rPr>
        <w:t>残疾人福利性单位视同小型、微型企业，享受预留份额、评审中价格扣除等促进中小企业发展的政府采购政策。残疾人福利性单位属于小型、微型企业的，不重复享受政策。</w:t>
      </w:r>
    </w:p>
    <w:p>
      <w:pPr>
        <w:numPr>
          <w:ilvl w:val="0"/>
          <w:numId w:val="0"/>
        </w:numPr>
        <w:spacing w:after="0" w:line="360" w:lineRule="auto"/>
        <w:ind w:firstLine="480" w:firstLineChars="200"/>
        <w:jc w:val="left"/>
        <w:rPr>
          <w:rFonts w:hint="eastAsia" w:ascii="宋体" w:hAnsi="宋体" w:eastAsia="宋体" w:cs="宋体"/>
          <w:sz w:val="24"/>
        </w:rPr>
      </w:pPr>
      <w:r>
        <w:rPr>
          <w:rFonts w:hint="eastAsia" w:ascii="宋体" w:hAnsi="宋体" w:eastAsia="宋体" w:cs="宋体"/>
          <w:sz w:val="24"/>
        </w:rPr>
        <w:t>投标人为非残疾人福利性单位的，可不提供此声明。</w:t>
      </w:r>
    </w:p>
    <w:p>
      <w:pPr>
        <w:pStyle w:val="3"/>
        <w:ind w:firstLine="210"/>
        <w:rPr>
          <w:rFonts w:ascii="宋体" w:hAnsi="宋体" w:eastAsia="宋体" w:cs="宋体"/>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p>
    <w:p>
      <w:pPr>
        <w:pStyle w:val="2"/>
        <w:rPr>
          <w:rFonts w:hint="eastAsia" w:ascii="宋体" w:hAnsi="宋体" w:eastAsia="宋体" w:cs="宋体"/>
          <w:b/>
          <w:sz w:val="32"/>
          <w:szCs w:val="32"/>
        </w:rPr>
      </w:pPr>
    </w:p>
    <w:p>
      <w:pPr>
        <w:pStyle w:val="3"/>
        <w:rPr>
          <w:rFonts w:hint="eastAsia" w:ascii="Times New Roman" w:hAnsi="Times New Roman" w:eastAsia="宋体"/>
          <w:b w:val="0"/>
          <w:sz w:val="21"/>
          <w:szCs w:val="20"/>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p>
    <w:p>
      <w:pPr>
        <w:jc w:val="center"/>
        <w:outlineLvl w:val="2"/>
        <w:rPr>
          <w:rFonts w:hint="eastAsia" w:ascii="宋体" w:hAnsi="宋体" w:eastAsia="宋体" w:cs="宋体"/>
          <w:b/>
          <w:sz w:val="32"/>
          <w:szCs w:val="32"/>
        </w:rPr>
      </w:pPr>
      <w:r>
        <w:rPr>
          <w:rFonts w:hint="eastAsia" w:ascii="宋体" w:hAnsi="宋体" w:cs="宋体"/>
          <w:b/>
          <w:sz w:val="32"/>
          <w:szCs w:val="32"/>
          <w:lang w:val="en-US" w:eastAsia="zh-CN"/>
        </w:rPr>
        <w:t>9</w:t>
      </w:r>
      <w:r>
        <w:rPr>
          <w:rFonts w:hint="eastAsia" w:ascii="宋体" w:hAnsi="宋体" w:eastAsia="宋体" w:cs="宋体"/>
          <w:b/>
          <w:sz w:val="32"/>
          <w:szCs w:val="32"/>
        </w:rPr>
        <w:t>、监狱企业</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如涉及）</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根据《政府采购支持监狱企业发展有关问题的通知》（财库〔2014〕68号）的规定监狱企业参加采购活动的，应提供由省级以上监狱管理局、戒毒管理局(含新疆生产建设兵团)出具的属于监狱企业的证明文件。</w:t>
      </w:r>
    </w:p>
    <w:p>
      <w:pPr>
        <w:spacing w:line="360" w:lineRule="auto"/>
        <w:jc w:val="left"/>
        <w:rPr>
          <w:rFonts w:hint="eastAsia" w:ascii="宋体" w:hAnsi="宋体" w:eastAsia="宋体" w:cs="宋体"/>
          <w:sz w:val="24"/>
        </w:rPr>
      </w:pPr>
      <w:r>
        <w:rPr>
          <w:rFonts w:hint="eastAsia" w:ascii="宋体" w:hAnsi="宋体" w:eastAsia="宋体" w:cs="宋体"/>
          <w:sz w:val="24"/>
        </w:rPr>
        <w:t>注：</w:t>
      </w:r>
    </w:p>
    <w:p>
      <w:pPr>
        <w:spacing w:line="360" w:lineRule="auto"/>
        <w:rPr>
          <w:rFonts w:hint="eastAsia" w:ascii="宋体" w:hAnsi="宋体" w:eastAsia="宋体" w:cs="宋体"/>
          <w:sz w:val="24"/>
        </w:rPr>
      </w:pPr>
      <w:r>
        <w:rPr>
          <w:rFonts w:hint="eastAsia" w:ascii="宋体" w:hAnsi="宋体" w:eastAsia="宋体" w:cs="宋体"/>
          <w:sz w:val="24"/>
        </w:rPr>
        <w:t>1、投标人符合《政府采购支持监狱企业发展有关问题的通知》（财库〔2014〕68号）规定的划分标准为监狱企业适用。</w:t>
      </w:r>
    </w:p>
    <w:p>
      <w:pPr>
        <w:spacing w:line="300" w:lineRule="exact"/>
        <w:rPr>
          <w:rFonts w:hint="eastAsia" w:ascii="宋体" w:hAnsi="宋体" w:eastAsia="宋体" w:cs="宋体"/>
          <w:sz w:val="24"/>
        </w:rPr>
        <w:sectPr>
          <w:footerReference r:id="rId5" w:type="default"/>
          <w:pgSz w:w="11906" w:h="16838"/>
          <w:pgMar w:top="1440" w:right="1800" w:bottom="1440" w:left="1800" w:header="851" w:footer="992" w:gutter="0"/>
          <w:cols w:space="720" w:num="1"/>
          <w:docGrid w:type="lines" w:linePitch="312" w:charSpace="0"/>
        </w:sectPr>
      </w:pPr>
      <w:r>
        <w:rPr>
          <w:rFonts w:hint="eastAsia" w:ascii="宋体" w:hAnsi="宋体" w:eastAsia="宋体" w:cs="宋体"/>
          <w:sz w:val="24"/>
        </w:rPr>
        <w:t>2、在政府采购活动中，监狱企业视同小型、微型企业，享受预留份额、评审中价格扣除等政府采购促进中小企业发展的政府采购政策。</w:t>
      </w:r>
    </w:p>
    <w:p>
      <w:pPr>
        <w:numPr>
          <w:ilvl w:val="0"/>
          <w:numId w:val="0"/>
        </w:numPr>
        <w:rPr>
          <w:rFonts w:hint="eastAsia" w:ascii="宋体" w:hAnsi="宋体"/>
          <w:b/>
          <w:bCs/>
          <w:color w:val="000000"/>
          <w:sz w:val="44"/>
          <w:szCs w:val="44"/>
          <w:highlight w:val="none"/>
          <w:lang w:eastAsia="zh-CN"/>
        </w:rPr>
      </w:pPr>
      <w:r>
        <w:rPr>
          <w:rFonts w:hint="eastAsia" w:ascii="宋体" w:hAnsi="宋体"/>
          <w:b/>
          <w:bCs/>
          <w:color w:val="000000"/>
          <w:sz w:val="44"/>
          <w:szCs w:val="44"/>
          <w:highlight w:val="none"/>
        </w:rPr>
        <w:t>三、</w:t>
      </w:r>
      <w:r>
        <w:rPr>
          <w:rFonts w:hint="eastAsia" w:ascii="宋体" w:hAnsi="宋体"/>
          <w:b/>
          <w:bCs/>
          <w:color w:val="000000"/>
          <w:sz w:val="44"/>
          <w:szCs w:val="44"/>
          <w:highlight w:val="none"/>
          <w:lang w:eastAsia="zh-CN"/>
        </w:rPr>
        <w:t>报价表</w:t>
      </w:r>
    </w:p>
    <w:bookmarkEnd w:id="176"/>
    <w:bookmarkEnd w:id="177"/>
    <w:bookmarkEnd w:id="178"/>
    <w:bookmarkEnd w:id="179"/>
    <w:bookmarkEnd w:id="180"/>
    <w:bookmarkEnd w:id="181"/>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rFonts w:hint="eastAsia" w:ascii="Times New Roman" w:hAnsi="Times New Roman" w:eastAsia="宋体" w:cs="Times New Roman"/>
          <w:sz w:val="24"/>
          <w:highlight w:val="none"/>
        </w:rPr>
      </w:pPr>
      <w:bookmarkStart w:id="187" w:name="_Toc27100"/>
      <w:bookmarkStart w:id="188" w:name="_Toc2391"/>
      <w:bookmarkStart w:id="189" w:name="_Toc8457"/>
      <w:bookmarkStart w:id="190" w:name="_Toc27372"/>
      <w:bookmarkStart w:id="191" w:name="_Toc3943"/>
      <w:bookmarkStart w:id="192" w:name="_Toc505092645"/>
      <w:bookmarkStart w:id="193" w:name="_Toc505068512"/>
      <w:bookmarkStart w:id="194" w:name="_Toc217446086"/>
      <w:bookmarkStart w:id="195" w:name="_Toc504980810"/>
      <w:bookmarkStart w:id="196" w:name="_Toc504913262"/>
      <w:bookmarkStart w:id="197" w:name="_Toc504981590"/>
      <w:bookmarkStart w:id="198" w:name="_Toc504982715"/>
      <w:r>
        <w:rPr>
          <w:rFonts w:hint="eastAsia" w:ascii="Times New Roman" w:hAnsi="Times New Roman" w:eastAsia="宋体" w:cs="Times New Roman"/>
          <w:sz w:val="24"/>
          <w:highlight w:val="none"/>
          <w:lang w:val="en-US" w:eastAsia="zh-CN"/>
        </w:rPr>
        <w:t>3</w:t>
      </w:r>
      <w:r>
        <w:rPr>
          <w:rFonts w:hint="eastAsia" w:ascii="Times New Roman" w:hAnsi="Times New Roman" w:eastAsia="宋体" w:cs="Times New Roman"/>
          <w:sz w:val="24"/>
          <w:highlight w:val="none"/>
        </w:rPr>
        <w:t>.</w:t>
      </w:r>
      <w:r>
        <w:rPr>
          <w:rFonts w:hint="eastAsia" w:ascii="Times New Roman" w:hAnsi="Times New Roman" w:eastAsia="宋体" w:cs="Times New Roman"/>
          <w:sz w:val="24"/>
          <w:highlight w:val="none"/>
          <w:lang w:val="en-US" w:eastAsia="zh-CN"/>
        </w:rPr>
        <w:t>1开标</w:t>
      </w:r>
      <w:r>
        <w:rPr>
          <w:rFonts w:hint="eastAsia" w:ascii="Times New Roman" w:hAnsi="Times New Roman" w:eastAsia="宋体" w:cs="Times New Roman"/>
          <w:sz w:val="24"/>
          <w:highlight w:val="none"/>
        </w:rPr>
        <w:t>一览表</w:t>
      </w:r>
      <w:bookmarkEnd w:id="187"/>
      <w:bookmarkEnd w:id="188"/>
      <w:bookmarkEnd w:id="189"/>
      <w:bookmarkEnd w:id="190"/>
      <w:bookmarkEnd w:id="191"/>
    </w:p>
    <w:tbl>
      <w:tblPr>
        <w:tblStyle w:val="19"/>
        <w:tblW w:w="9480"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72"/>
        <w:gridCol w:w="6189"/>
        <w:gridCol w:w="1419"/>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58" w:hRule="atLeast"/>
          <w:jc w:val="center"/>
        </w:trPr>
        <w:tc>
          <w:tcPr>
            <w:tcW w:w="1872" w:type="dxa"/>
            <w:tcBorders>
              <w:top w:val="double" w:color="000000" w:sz="6" w:space="0"/>
              <w:bottom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bookmarkStart w:id="199" w:name="OLE_LINK2" w:colFirst="0" w:colLast="1"/>
            <w:r>
              <w:rPr>
                <w:rFonts w:hint="eastAsia" w:ascii="Times New Roman" w:hAnsi="Times New Roman" w:eastAsia="宋体" w:cs="Times New Roman"/>
                <w:sz w:val="24"/>
                <w:highlight w:val="none"/>
              </w:rPr>
              <w:t>项目名称</w:t>
            </w:r>
          </w:p>
        </w:tc>
        <w:tc>
          <w:tcPr>
            <w:tcW w:w="6189" w:type="dxa"/>
            <w:tcBorders>
              <w:top w:val="double" w:color="000000" w:sz="6" w:space="0"/>
              <w:bottom w:val="single" w:color="000000" w:sz="6"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rPr>
              <w:t>雅安职业技术学院大数据学院建设项目（一期</w:t>
            </w:r>
            <w:r>
              <w:rPr>
                <w:rFonts w:hint="eastAsia" w:ascii="Times New Roman" w:hAnsi="Times New Roman" w:eastAsia="宋体" w:cs="Times New Roman"/>
                <w:sz w:val="24"/>
                <w:highlight w:val="none"/>
                <w:lang w:eastAsia="zh-CN"/>
              </w:rPr>
              <w:t>）</w:t>
            </w:r>
            <w:r>
              <w:rPr>
                <w:rFonts w:hint="eastAsia" w:cs="Times New Roman"/>
                <w:sz w:val="24"/>
                <w:highlight w:val="none"/>
                <w:lang w:val="en-US" w:eastAsia="zh-CN"/>
              </w:rPr>
              <w:t>花岗石、植草砖材料</w:t>
            </w:r>
            <w:r>
              <w:rPr>
                <w:rFonts w:hint="eastAsia" w:ascii="Times New Roman" w:hAnsi="Times New Roman" w:eastAsia="宋体" w:cs="Times New Roman"/>
                <w:sz w:val="24"/>
                <w:highlight w:val="none"/>
                <w:lang w:val="en-US" w:eastAsia="zh-CN"/>
              </w:rPr>
              <w:t>采购项目</w:t>
            </w:r>
          </w:p>
        </w:tc>
        <w:tc>
          <w:tcPr>
            <w:tcW w:w="1419" w:type="dxa"/>
            <w:tcBorders>
              <w:top w:val="double" w:color="000000" w:sz="6" w:space="0"/>
              <w:left w:val="single" w:color="auto" w:sz="4" w:space="0"/>
              <w:bottom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备   注</w:t>
            </w:r>
          </w:p>
        </w:tc>
      </w:tr>
      <w:bookmarkEnd w:id="199"/>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20" w:hRule="atLeast"/>
          <w:jc w:val="center"/>
        </w:trPr>
        <w:tc>
          <w:tcPr>
            <w:tcW w:w="1872" w:type="dxa"/>
            <w:tcBorders>
              <w:top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质量要求</w:t>
            </w:r>
          </w:p>
        </w:tc>
        <w:tc>
          <w:tcPr>
            <w:tcW w:w="6189" w:type="dxa"/>
            <w:tcBorders>
              <w:top w:val="single" w:color="000000" w:sz="6"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达到“响应文件”相关承诺要求!</w:t>
            </w:r>
          </w:p>
        </w:tc>
        <w:tc>
          <w:tcPr>
            <w:tcW w:w="1419" w:type="dxa"/>
            <w:tcBorders>
              <w:top w:val="single" w:color="000000" w:sz="6"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57" w:hRule="atLeast"/>
          <w:jc w:val="center"/>
        </w:trPr>
        <w:tc>
          <w:tcPr>
            <w:tcW w:w="1872"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总报价</w:t>
            </w:r>
          </w:p>
        </w:tc>
        <w:tc>
          <w:tcPr>
            <w:tcW w:w="6189"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人民币小写:         元（大写：          ）</w:t>
            </w:r>
          </w:p>
        </w:tc>
        <w:tc>
          <w:tcPr>
            <w:tcW w:w="1419"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16" w:hRule="atLeast"/>
          <w:jc w:val="center"/>
        </w:trPr>
        <w:tc>
          <w:tcPr>
            <w:tcW w:w="1872"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备注</w:t>
            </w:r>
          </w:p>
        </w:tc>
        <w:tc>
          <w:tcPr>
            <w:tcW w:w="6189"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tc>
        <w:tc>
          <w:tcPr>
            <w:tcW w:w="1419"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注：投标人报价包含</w:t>
      </w:r>
      <w:r>
        <w:rPr>
          <w:rFonts w:hint="eastAsia" w:ascii="Times New Roman" w:hAnsi="Times New Roman" w:eastAsia="宋体" w:cs="Times New Roman"/>
          <w:sz w:val="24"/>
          <w:highlight w:val="none"/>
          <w:lang w:eastAsia="zh-CN"/>
        </w:rPr>
        <w:t>：完成项目所需的货物制造、运输、安装、验收合格交付使用之前等各项的含税费用、人工、材料、机械以及合同及图纸明示和暗示的所有责任、义务和一般风险（除不可抗力及罕见的气候和地质条件）的全部费用，由投标供应商综合考虑在报价中。项目实施期间，人工费、材料费、机具设备使用费的市场价格波动风险均不予调整。</w:t>
      </w:r>
      <w:r>
        <w:rPr>
          <w:rFonts w:hint="eastAsia" w:ascii="Times New Roman" w:hAnsi="Times New Roman" w:eastAsia="宋体" w:cs="Times New Roman"/>
          <w:sz w:val="24"/>
          <w:highlight w:val="none"/>
        </w:rPr>
        <w:t>由投标人综合考虑各项费用组成和风险后自主报价。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投标日期: XXXX年XX月XX日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sz w:val="24"/>
          <w:highlight w:val="none"/>
          <w:lang w:val="en-US" w:eastAsia="zh-CN"/>
        </w:rPr>
      </w:pPr>
      <w:r>
        <w:rPr>
          <w:rFonts w:hint="eastAsia" w:ascii="Times New Roman" w:hAnsi="Times New Roman" w:eastAsia="宋体" w:cs="Times New Roman"/>
          <w:sz w:val="24"/>
          <w:highlight w:val="none"/>
        </w:rPr>
        <w:br w:type="page"/>
      </w:r>
      <w:bookmarkStart w:id="200" w:name="_Toc996"/>
      <w:r>
        <w:rPr>
          <w:rFonts w:hint="eastAsia" w:cs="Times New Roman"/>
          <w:sz w:val="24"/>
          <w:highlight w:val="none"/>
          <w:lang w:val="en-US" w:eastAsia="zh-CN"/>
        </w:rPr>
        <w:t xml:space="preserve">                          </w:t>
      </w:r>
      <w:r>
        <w:rPr>
          <w:rFonts w:hint="eastAsia" w:ascii="Times New Roman" w:hAnsi="Times New Roman" w:eastAsia="宋体" w:cs="Times New Roman"/>
          <w:b/>
          <w:bCs/>
          <w:sz w:val="24"/>
          <w:highlight w:val="none"/>
          <w:lang w:val="en-US" w:eastAsia="zh-CN"/>
        </w:rPr>
        <w:t>3.2分项报价明细表</w:t>
      </w:r>
      <w:bookmarkEnd w:id="20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highlight w:val="none"/>
        </w:rPr>
      </w:pPr>
      <w:bookmarkStart w:id="201" w:name="_Toc11906"/>
      <w:bookmarkStart w:id="202" w:name="_Toc11658"/>
      <w:bookmarkStart w:id="203" w:name="_Toc29579"/>
      <w:bookmarkStart w:id="204" w:name="_Toc25869"/>
      <w:bookmarkStart w:id="205" w:name="_Toc5513"/>
      <w:bookmarkStart w:id="206" w:name="_Toc23149"/>
      <w:bookmarkStart w:id="207" w:name="_Toc3951"/>
      <w:r>
        <w:rPr>
          <w:rFonts w:hint="eastAsia" w:ascii="Times New Roman" w:hAnsi="Times New Roman" w:eastAsia="宋体" w:cs="Times New Roman"/>
          <w:sz w:val="24"/>
          <w:highlight w:val="none"/>
        </w:rPr>
        <w:t>项目名称：</w:t>
      </w:r>
      <w:bookmarkEnd w:id="201"/>
      <w:bookmarkEnd w:id="202"/>
      <w:bookmarkEnd w:id="203"/>
      <w:bookmarkEnd w:id="204"/>
      <w:bookmarkEnd w:id="205"/>
      <w:bookmarkEnd w:id="206"/>
      <w:bookmarkEnd w:id="207"/>
      <w:r>
        <w:rPr>
          <w:rFonts w:hint="eastAsia" w:ascii="Times New Roman" w:hAnsi="Times New Roman" w:eastAsia="宋体" w:cs="Times New Roman"/>
          <w:sz w:val="24"/>
          <w:highlight w:val="none"/>
        </w:rPr>
        <w:t xml:space="preserve">  </w:t>
      </w:r>
    </w:p>
    <w:tbl>
      <w:tblPr>
        <w:tblStyle w:val="19"/>
        <w:tblW w:w="11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2678"/>
        <w:gridCol w:w="1882"/>
        <w:gridCol w:w="870"/>
        <w:gridCol w:w="1185"/>
        <w:gridCol w:w="1185"/>
        <w:gridCol w:w="1185"/>
        <w:gridCol w:w="1170"/>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exac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序号</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cs="宋体"/>
                <w:i w:val="0"/>
                <w:iCs w:val="0"/>
                <w:color w:val="000000"/>
                <w:kern w:val="0"/>
                <w:sz w:val="22"/>
                <w:szCs w:val="22"/>
                <w:u w:val="none"/>
                <w:lang w:val="en-US" w:eastAsia="zh-CN" w:bidi="ar"/>
              </w:rPr>
              <w:t>材料</w:t>
            </w:r>
            <w:r>
              <w:rPr>
                <w:rFonts w:hint="eastAsia" w:ascii="宋体" w:hAnsi="宋体" w:eastAsia="宋体" w:cs="宋体"/>
                <w:i w:val="0"/>
                <w:iCs w:val="0"/>
                <w:color w:val="000000"/>
                <w:kern w:val="0"/>
                <w:sz w:val="22"/>
                <w:szCs w:val="22"/>
                <w:u w:val="none"/>
                <w:lang w:val="en-US" w:eastAsia="zh-CN" w:bidi="ar"/>
              </w:rPr>
              <w:t>名称</w:t>
            </w:r>
          </w:p>
        </w:tc>
        <w:tc>
          <w:tcPr>
            <w:tcW w:w="1882" w:type="dxa"/>
            <w:noWrap w:val="0"/>
            <w:vAlign w:val="center"/>
          </w:tcPr>
          <w:p>
            <w:pPr>
              <w:keepNext w:val="0"/>
              <w:keepLines w:val="0"/>
              <w:widowControl/>
              <w:suppressLineNumbers w:val="0"/>
              <w:jc w:val="center"/>
              <w:textAlignment w:val="center"/>
              <w:rPr>
                <w:rFonts w:hint="default" w:ascii="宋体" w:hAnsi="宋体" w:eastAsia="宋体" w:cs="宋体"/>
                <w:sz w:val="24"/>
                <w:lang w:val="en-US"/>
              </w:rPr>
            </w:pPr>
            <w:r>
              <w:rPr>
                <w:rFonts w:hint="eastAsia" w:ascii="宋体" w:hAnsi="宋体" w:cs="宋体"/>
                <w:i w:val="0"/>
                <w:iCs w:val="0"/>
                <w:color w:val="000000"/>
                <w:kern w:val="0"/>
                <w:sz w:val="22"/>
                <w:szCs w:val="22"/>
                <w:u w:val="none"/>
                <w:lang w:val="en-US" w:eastAsia="zh-CN" w:bidi="ar"/>
              </w:rPr>
              <w:t>规格、型号</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单位</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lang w:val="en-US" w:eastAsia="zh-CN"/>
              </w:rPr>
            </w:pPr>
            <w:r>
              <w:rPr>
                <w:rFonts w:hint="eastAsia" w:ascii="宋体" w:hAnsi="宋体" w:cs="宋体"/>
                <w:i w:val="0"/>
                <w:iCs w:val="0"/>
                <w:color w:val="000000"/>
                <w:kern w:val="0"/>
                <w:sz w:val="22"/>
                <w:szCs w:val="22"/>
                <w:u w:val="none"/>
                <w:lang w:val="en-US" w:eastAsia="zh-CN" w:bidi="ar"/>
              </w:rPr>
              <w:t>数量</w:t>
            </w:r>
          </w:p>
        </w:tc>
        <w:tc>
          <w:tcPr>
            <w:tcW w:w="1185"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税率</w:t>
            </w:r>
          </w:p>
        </w:tc>
        <w:tc>
          <w:tcPr>
            <w:tcW w:w="1185" w:type="dxa"/>
            <w:noWrap w:val="0"/>
            <w:vAlign w:val="center"/>
          </w:tcPr>
          <w:p>
            <w:pPr>
              <w:keepNext w:val="0"/>
              <w:keepLines w:val="0"/>
              <w:widowControl/>
              <w:suppressLineNumbers w:val="0"/>
              <w:jc w:val="center"/>
              <w:textAlignment w:val="center"/>
              <w:rPr>
                <w:rFonts w:hint="default" w:ascii="宋体" w:hAnsi="宋体" w:eastAsia="宋体" w:cs="宋体"/>
                <w:sz w:val="24"/>
                <w:lang w:val="en-US"/>
              </w:rPr>
            </w:pPr>
            <w:r>
              <w:rPr>
                <w:rFonts w:hint="eastAsia" w:ascii="宋体" w:hAnsi="宋体" w:eastAsia="宋体" w:cs="宋体"/>
                <w:i w:val="0"/>
                <w:iCs w:val="0"/>
                <w:color w:val="000000"/>
                <w:kern w:val="0"/>
                <w:sz w:val="22"/>
                <w:szCs w:val="22"/>
                <w:u w:val="none"/>
                <w:lang w:val="en-US" w:eastAsia="zh-CN" w:bidi="ar"/>
              </w:rPr>
              <w:t>含税单价</w:t>
            </w:r>
            <w:r>
              <w:rPr>
                <w:rFonts w:hint="eastAsia" w:ascii="宋体" w:hAnsi="宋体" w:cs="宋体"/>
                <w:i w:val="0"/>
                <w:iCs w:val="0"/>
                <w:color w:val="000000"/>
                <w:kern w:val="0"/>
                <w:sz w:val="22"/>
                <w:szCs w:val="22"/>
                <w:u w:val="none"/>
                <w:lang w:val="en-US" w:eastAsia="zh-CN" w:bidi="ar"/>
              </w:rPr>
              <w:t>（元）</w:t>
            </w:r>
          </w:p>
        </w:tc>
        <w:tc>
          <w:tcPr>
            <w:tcW w:w="1170" w:type="dxa"/>
            <w:noWrap w:val="0"/>
            <w:vAlign w:val="center"/>
          </w:tcPr>
          <w:p>
            <w:pPr>
              <w:keepNext w:val="0"/>
              <w:keepLines w:val="0"/>
              <w:widowControl/>
              <w:suppressLineNumbers w:val="0"/>
              <w:jc w:val="center"/>
              <w:textAlignment w:val="center"/>
              <w:rPr>
                <w:rFonts w:hint="default" w:ascii="宋体" w:hAnsi="宋体" w:eastAsia="宋体" w:cs="宋体"/>
                <w:sz w:val="24"/>
                <w:lang w:val="en-US" w:eastAsia="zh-CN"/>
              </w:rPr>
            </w:pPr>
            <w:r>
              <w:rPr>
                <w:rFonts w:hint="eastAsia" w:ascii="宋体" w:hAnsi="宋体" w:eastAsia="宋体" w:cs="宋体"/>
                <w:i w:val="0"/>
                <w:iCs w:val="0"/>
                <w:color w:val="000000"/>
                <w:kern w:val="0"/>
                <w:sz w:val="22"/>
                <w:szCs w:val="22"/>
                <w:u w:val="none"/>
                <w:lang w:val="en-US" w:eastAsia="zh-CN" w:bidi="ar"/>
              </w:rPr>
              <w:t>含税合价</w:t>
            </w:r>
            <w:r>
              <w:rPr>
                <w:rFonts w:hint="eastAsia" w:ascii="宋体" w:hAnsi="宋体" w:cs="宋体"/>
                <w:i w:val="0"/>
                <w:iCs w:val="0"/>
                <w:color w:val="000000"/>
                <w:kern w:val="0"/>
                <w:sz w:val="22"/>
                <w:szCs w:val="22"/>
                <w:u w:val="none"/>
                <w:lang w:val="en-US" w:eastAsia="zh-CN" w:bidi="ar"/>
              </w:rPr>
              <w:t>（元）</w:t>
            </w:r>
          </w:p>
        </w:tc>
        <w:tc>
          <w:tcPr>
            <w:tcW w:w="66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1</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C20混凝土预制"井"字嵌草砖</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250*190*70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4235</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2</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花岗岩烧面陶瓷PC砖</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300*300*15</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325</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3</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花岗石板20mm厚（芝麻灰火烧面）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300*150*20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654.00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4</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花岗石板20mm厚（芝麻灰火烧面）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600*300*20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1111.00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花岗石板20mm厚（中国黑亚光面）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600*600*20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250.00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花岗石板30mm厚（芝麻白火烧面）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600*300*30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16742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花岗石板30mm厚（芝麻灰火烧面）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600*300*30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3629</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花岗石板30mm厚（芝麻黑火烧面）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600*300*30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623</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花岗石板50mm厚（芝麻灰火烧面）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600*300*50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700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花岗石板50mm厚（芝麻灰火烧面）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600*350*50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1900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678"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1882"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185" w:type="dxa"/>
            <w:noWrap w:val="0"/>
            <w:vAlign w:val="center"/>
          </w:tcPr>
          <w:p>
            <w:pPr>
              <w:keepNext w:val="0"/>
              <w:keepLines w:val="0"/>
              <w:widowControl/>
              <w:suppressLineNumbers w:val="0"/>
              <w:jc w:val="center"/>
              <w:textAlignment w:val="center"/>
              <w:rPr>
                <w:rFonts w:hint="default"/>
                <w:lang w:val="en-US" w:eastAsia="zh-CN"/>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right"/>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0817" w:type="dxa"/>
            <w:gridSpan w:val="8"/>
            <w:noWrap w:val="0"/>
            <w:vAlign w:val="center"/>
          </w:tcPr>
          <w:p>
            <w:pPr>
              <w:ind w:firstLine="960" w:firstLineChars="400"/>
            </w:pPr>
            <w:r>
              <w:rPr>
                <w:rFonts w:hint="eastAsia" w:ascii="宋体" w:hAnsi="宋体" w:eastAsia="宋体" w:cs="宋体"/>
                <w:sz w:val="24"/>
                <w:lang w:val="en-US" w:eastAsia="zh-CN"/>
              </w:rPr>
              <w:t>报价合计：         元（大写：         ）</w:t>
            </w:r>
          </w:p>
        </w:tc>
      </w:tr>
      <w:bookmarkEnd w:id="192"/>
      <w:bookmarkEnd w:id="193"/>
      <w:bookmarkEnd w:id="194"/>
      <w:bookmarkEnd w:id="195"/>
      <w:bookmarkEnd w:id="196"/>
      <w:bookmarkEnd w:id="197"/>
      <w:bookmarkEnd w:id="198"/>
    </w:tbl>
    <w:p>
      <w:pPr>
        <w:widowControl/>
        <w:spacing w:line="360" w:lineRule="atLeast"/>
        <w:jc w:val="left"/>
        <w:outlineLvl w:val="1"/>
        <w:rPr>
          <w:rFonts w:hint="eastAsia" w:ascii="宋体" w:hAnsi="宋体" w:eastAsia="宋体" w:cs="宋体"/>
          <w:b/>
          <w:sz w:val="24"/>
          <w:lang w:val="en-US" w:eastAsia="zh-CN"/>
        </w:rPr>
      </w:pPr>
      <w:r>
        <w:rPr>
          <w:rFonts w:hint="eastAsia" w:ascii="宋体" w:hAnsi="宋体" w:eastAsia="宋体" w:cs="宋体"/>
          <w:sz w:val="24"/>
        </w:rPr>
        <w:t>注：1、投标人必须按“分项报价明细表”的格式详细报出投标总价的各个组成部分的报价，</w:t>
      </w:r>
      <w:r>
        <w:rPr>
          <w:rFonts w:hint="eastAsia" w:ascii="宋体" w:hAnsi="宋体" w:cs="宋体"/>
          <w:sz w:val="24"/>
          <w:lang w:val="en-US" w:eastAsia="zh-CN"/>
        </w:rPr>
        <w:t>且单价和总价均不能超过最高限价，</w:t>
      </w:r>
      <w:r>
        <w:rPr>
          <w:rFonts w:hint="eastAsia" w:ascii="宋体" w:hAnsi="宋体" w:eastAsia="宋体" w:cs="宋体"/>
          <w:sz w:val="24"/>
        </w:rPr>
        <w:t>否则作无效投标处理。</w:t>
      </w:r>
      <w:r>
        <w:rPr>
          <w:rFonts w:hint="eastAsia" w:ascii="宋体" w:hAnsi="宋体" w:cs="宋体"/>
          <w:sz w:val="24"/>
          <w:lang w:val="en-US" w:eastAsia="zh-CN"/>
        </w:rPr>
        <w:t>2、</w:t>
      </w:r>
      <w:r>
        <w:rPr>
          <w:rFonts w:hint="eastAsia" w:ascii="宋体" w:hAnsi="宋体" w:eastAsia="宋体" w:cs="宋体"/>
          <w:sz w:val="24"/>
        </w:rPr>
        <w:t>“分项报价明细表”各分项报价合计应当与“开标一览表”报价合计相等。</w:t>
      </w:r>
      <w:r>
        <w:rPr>
          <w:rFonts w:hint="eastAsia" w:ascii="宋体" w:hAnsi="宋体" w:cs="宋体"/>
          <w:b/>
          <w:sz w:val="24"/>
          <w:lang w:val="en-US" w:eastAsia="zh-CN"/>
        </w:rPr>
        <w:t>3、</w:t>
      </w:r>
      <w:r>
        <w:rPr>
          <w:rFonts w:hint="eastAsia" w:ascii="宋体" w:hAnsi="宋体" w:eastAsia="宋体" w:cs="宋体"/>
          <w:sz w:val="24"/>
        </w:rPr>
        <w:t>本次招标数量仅为估算量，具体供应数量以实际工程需求为准</w:t>
      </w:r>
      <w:r>
        <w:rPr>
          <w:rFonts w:hint="eastAsia" w:ascii="宋体" w:hAnsi="宋体" w:cs="宋体"/>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bookmarkStart w:id="208" w:name="_Toc217446087"/>
      <w:r>
        <w:rPr>
          <w:rFonts w:hint="eastAsia"/>
          <w:sz w:val="24"/>
          <w:highlight w:val="none"/>
        </w:rPr>
        <w:t>投标人名称：XXXX（单位盖章）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法定代表人或授权代表（签字或加盖个人名章）：XXXX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highlight w:val="none"/>
        </w:rPr>
      </w:pPr>
      <w:r>
        <w:rPr>
          <w:rFonts w:hint="eastAsia"/>
          <w:sz w:val="24"/>
          <w:highlight w:val="none"/>
        </w:rPr>
        <w:t>投标日期: XXXX年XX月XX日</w:t>
      </w:r>
    </w:p>
    <w:bookmarkEnd w:id="208"/>
    <w:p>
      <w:pPr>
        <w:pStyle w:val="18"/>
        <w:rPr>
          <w:rFonts w:hint="eastAsia"/>
          <w:color w:val="000000"/>
          <w:sz w:val="30"/>
          <w:szCs w:val="30"/>
          <w:highlight w:val="none"/>
        </w:rPr>
      </w:pPr>
      <w:bookmarkStart w:id="209" w:name="_Toc29137"/>
    </w:p>
    <w:p>
      <w:pPr>
        <w:pStyle w:val="18"/>
        <w:rPr>
          <w:rFonts w:hint="eastAsia"/>
          <w:color w:val="000000"/>
          <w:sz w:val="30"/>
          <w:szCs w:val="30"/>
          <w:highlight w:val="none"/>
        </w:rPr>
      </w:pPr>
      <w:r>
        <w:rPr>
          <w:rFonts w:hint="eastAsia"/>
          <w:color w:val="000000"/>
          <w:sz w:val="30"/>
          <w:szCs w:val="30"/>
          <w:highlight w:val="none"/>
        </w:rPr>
        <w:t>第四章  投标人应当提供的资格、资质性及其他类似效力要求</w:t>
      </w:r>
      <w:bookmarkEnd w:id="209"/>
    </w:p>
    <w:p>
      <w:pPr>
        <w:spacing w:before="20" w:after="20" w:line="312" w:lineRule="auto"/>
        <w:jc w:val="left"/>
        <w:outlineLvl w:val="1"/>
        <w:rPr>
          <w:rFonts w:hint="eastAsia" w:ascii="宋体" w:hAnsi="宋体" w:eastAsia="宋体" w:cs="Times New Roman"/>
          <w:b/>
          <w:bCs/>
          <w:color w:val="000000"/>
          <w:kern w:val="28"/>
          <w:sz w:val="24"/>
          <w:highlight w:val="none"/>
          <w:lang w:val="en-US" w:eastAsia="zh-CN"/>
        </w:rPr>
      </w:pPr>
      <w:r>
        <w:rPr>
          <w:rFonts w:hint="eastAsia" w:ascii="宋体" w:hAnsi="宋体" w:eastAsia="宋体" w:cs="Times New Roman"/>
          <w:b/>
          <w:bCs/>
          <w:color w:val="000000"/>
          <w:kern w:val="28"/>
          <w:sz w:val="24"/>
          <w:highlight w:val="none"/>
          <w:lang w:val="en-US" w:eastAsia="zh-CN"/>
        </w:rPr>
        <w:t>一、</w:t>
      </w:r>
      <w:r>
        <w:rPr>
          <w:rFonts w:hint="eastAsia" w:ascii="宋体" w:hAnsi="宋体" w:cs="Times New Roman"/>
          <w:b/>
          <w:bCs/>
          <w:color w:val="000000"/>
          <w:kern w:val="28"/>
          <w:sz w:val="24"/>
          <w:highlight w:val="none"/>
          <w:lang w:val="en-US" w:eastAsia="zh-CN"/>
        </w:rPr>
        <w:t>参加本次投标活动具备以下</w:t>
      </w:r>
      <w:r>
        <w:rPr>
          <w:rFonts w:hint="eastAsia" w:ascii="宋体" w:hAnsi="宋体" w:eastAsia="宋体" w:cs="Times New Roman"/>
          <w:b/>
          <w:bCs/>
          <w:color w:val="000000"/>
          <w:kern w:val="28"/>
          <w:sz w:val="24"/>
          <w:highlight w:val="none"/>
          <w:lang w:val="en-US" w:eastAsia="zh-CN"/>
        </w:rPr>
        <w:t>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1．具有独立承担民事责任的能力</w:t>
      </w:r>
      <w:r>
        <w:rPr>
          <w:rFonts w:ascii="宋体" w:hAnsi="宋体"/>
          <w:color w:val="000000"/>
          <w:sz w:val="24"/>
          <w:highlight w:val="none"/>
        </w:rPr>
        <w:t>；</w:t>
      </w:r>
    </w:p>
    <w:p>
      <w:pPr>
        <w:keepNext w:val="0"/>
        <w:keepLines w:val="0"/>
        <w:pageBreakBefore w:val="0"/>
        <w:widowControl w:val="0"/>
        <w:tabs>
          <w:tab w:val="left" w:pos="7665"/>
        </w:tabs>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2．具有良好的商业信誉和健全的财务会计制度；</w:t>
      </w:r>
    </w:p>
    <w:p>
      <w:pPr>
        <w:keepNext w:val="0"/>
        <w:keepLines w:val="0"/>
        <w:pageBreakBefore w:val="0"/>
        <w:widowControl w:val="0"/>
        <w:tabs>
          <w:tab w:val="left" w:pos="7665"/>
        </w:tabs>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3．具有履行合同所必</w:t>
      </w:r>
      <w:r>
        <w:rPr>
          <w:rFonts w:hint="eastAsia" w:ascii="宋体" w:hAnsi="宋体"/>
          <w:color w:val="000000"/>
          <w:sz w:val="24"/>
          <w:highlight w:val="none"/>
          <w:lang w:eastAsia="zh-CN"/>
        </w:rPr>
        <w:t>需</w:t>
      </w:r>
      <w:r>
        <w:rPr>
          <w:rFonts w:hint="eastAsia" w:ascii="宋体" w:hAnsi="宋体"/>
          <w:color w:val="000000"/>
          <w:sz w:val="24"/>
          <w:highlight w:val="none"/>
        </w:rPr>
        <w:t>的设备和专业技术能力；</w:t>
      </w:r>
    </w:p>
    <w:p>
      <w:pPr>
        <w:keepNext w:val="0"/>
        <w:keepLines w:val="0"/>
        <w:pageBreakBefore w:val="0"/>
        <w:widowControl w:val="0"/>
        <w:tabs>
          <w:tab w:val="left" w:pos="7665"/>
        </w:tabs>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4．具有依法缴纳税收和社会保障资金的良好记录；</w:t>
      </w:r>
    </w:p>
    <w:p>
      <w:pPr>
        <w:keepNext w:val="0"/>
        <w:keepLines w:val="0"/>
        <w:pageBreakBefore w:val="0"/>
        <w:widowControl w:val="0"/>
        <w:tabs>
          <w:tab w:val="left" w:pos="7665"/>
        </w:tabs>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5．参加本次采购活动前三年内，在经营活动中没有重大违法记录。</w:t>
      </w:r>
    </w:p>
    <w:p>
      <w:pPr>
        <w:spacing w:before="20" w:after="20" w:line="312" w:lineRule="auto"/>
        <w:jc w:val="left"/>
        <w:outlineLvl w:val="1"/>
        <w:rPr>
          <w:rFonts w:hint="eastAsia" w:ascii="宋体" w:hAnsi="宋体" w:eastAsia="宋体" w:cs="Times New Roman"/>
          <w:b/>
          <w:bCs/>
          <w:color w:val="000000"/>
          <w:kern w:val="28"/>
          <w:sz w:val="24"/>
          <w:highlight w:val="none"/>
          <w:lang w:val="en-US" w:eastAsia="zh-CN"/>
        </w:rPr>
      </w:pPr>
      <w:r>
        <w:rPr>
          <w:rFonts w:hint="eastAsia" w:ascii="宋体" w:hAnsi="宋体" w:eastAsia="宋体" w:cs="Times New Roman"/>
          <w:b/>
          <w:bCs/>
          <w:color w:val="000000"/>
          <w:kern w:val="28"/>
          <w:sz w:val="24"/>
          <w:highlight w:val="none"/>
          <w:lang w:val="en-US" w:eastAsia="zh-CN"/>
        </w:rPr>
        <w:t>二、法律、行政法规规定的其他条件：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000000"/>
          <w:sz w:val="24"/>
          <w:highlight w:val="none"/>
          <w:lang w:val="en-US" w:eastAsia="zh-CN"/>
        </w:rPr>
      </w:pPr>
      <w:r>
        <w:rPr>
          <w:rFonts w:hint="eastAsia" w:ascii="宋体" w:hAnsi="宋体" w:eastAsia="宋体" w:cs="Times New Roman"/>
          <w:color w:val="000000"/>
          <w:sz w:val="24"/>
          <w:highlight w:val="none"/>
          <w:lang w:val="en-US" w:eastAsia="zh-CN"/>
        </w:rPr>
        <w:t>1.提供</w:t>
      </w:r>
      <w:r>
        <w:rPr>
          <w:rFonts w:hint="eastAsia" w:ascii="宋体" w:hAnsi="宋体" w:cs="Times New Roman"/>
          <w:color w:val="000000"/>
          <w:sz w:val="24"/>
          <w:highlight w:val="none"/>
          <w:lang w:val="en-US" w:eastAsia="zh-CN"/>
        </w:rPr>
        <w:t>投标人</w:t>
      </w:r>
      <w:r>
        <w:rPr>
          <w:rFonts w:hint="eastAsia" w:ascii="宋体" w:hAnsi="宋体" w:eastAsia="宋体" w:cs="Times New Roman"/>
          <w:color w:val="000000"/>
          <w:sz w:val="24"/>
          <w:highlight w:val="none"/>
          <w:lang w:val="en-US" w:eastAsia="zh-CN"/>
        </w:rPr>
        <w:t>单位及其现任法定代表人或主要负责人无行贿犯罪记录；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color w:val="000000"/>
          <w:sz w:val="24"/>
          <w:highlight w:val="none"/>
          <w:lang w:val="en-US" w:eastAsia="zh-CN"/>
        </w:rPr>
      </w:pPr>
      <w:r>
        <w:rPr>
          <w:rFonts w:hint="eastAsia" w:ascii="宋体" w:hAnsi="宋体" w:eastAsia="宋体" w:cs="Times New Roman"/>
          <w:color w:val="000000"/>
          <w:sz w:val="24"/>
          <w:highlight w:val="none"/>
          <w:lang w:val="en-US" w:eastAsia="zh-CN"/>
        </w:rPr>
        <w:t>2.</w:t>
      </w:r>
      <w:r>
        <w:rPr>
          <w:rFonts w:hint="eastAsia" w:ascii="宋体" w:hAnsi="宋体" w:cs="Times New Roman"/>
          <w:color w:val="000000"/>
          <w:sz w:val="24"/>
          <w:highlight w:val="none"/>
          <w:lang w:val="en-US" w:eastAsia="zh-CN"/>
        </w:rPr>
        <w:t>投标人</w:t>
      </w:r>
      <w:r>
        <w:rPr>
          <w:rFonts w:hint="eastAsia" w:ascii="宋体" w:hAnsi="宋体" w:eastAsia="宋体" w:cs="Times New Roman"/>
          <w:color w:val="000000"/>
          <w:sz w:val="24"/>
          <w:highlight w:val="none"/>
          <w:lang w:val="en-US" w:eastAsia="zh-CN"/>
        </w:rPr>
        <w:t>不得为“信用中国”网站(www.creditchina.gov.cn)中列入失信被执行人和重大税收违法案件当事人名单的</w:t>
      </w:r>
      <w:r>
        <w:rPr>
          <w:rFonts w:hint="eastAsia" w:ascii="宋体" w:hAnsi="宋体" w:cs="Times New Roman"/>
          <w:color w:val="000000"/>
          <w:sz w:val="24"/>
          <w:highlight w:val="none"/>
          <w:lang w:val="en-US" w:eastAsia="zh-CN"/>
        </w:rPr>
        <w:t>投标人</w:t>
      </w:r>
      <w:r>
        <w:rPr>
          <w:rFonts w:hint="eastAsia" w:ascii="宋体" w:hAnsi="宋体" w:eastAsia="宋体" w:cs="Times New Roman"/>
          <w:color w:val="000000"/>
          <w:sz w:val="24"/>
          <w:highlight w:val="none"/>
          <w:lang w:val="en-US" w:eastAsia="zh-CN"/>
        </w:rPr>
        <w:t>，不得为中国政府采购网(www.ccgp.gov.cn)政府采购严重违法失信行为记录名单中被财政部门禁止参加政府采购活动的</w:t>
      </w:r>
      <w:r>
        <w:rPr>
          <w:rFonts w:hint="eastAsia" w:ascii="宋体" w:hAnsi="宋体" w:cs="Times New Roman"/>
          <w:color w:val="000000"/>
          <w:sz w:val="24"/>
          <w:highlight w:val="none"/>
          <w:lang w:val="en-US" w:eastAsia="zh-CN"/>
        </w:rPr>
        <w:t>投标人</w:t>
      </w:r>
      <w:r>
        <w:rPr>
          <w:rFonts w:hint="eastAsia" w:ascii="宋体" w:hAnsi="宋体" w:eastAsia="宋体" w:cs="Times New Roman"/>
          <w:color w:val="000000"/>
          <w:sz w:val="24"/>
          <w:highlight w:val="none"/>
          <w:lang w:val="en-US" w:eastAsia="zh-CN"/>
        </w:rPr>
        <w:t>。</w:t>
      </w:r>
    </w:p>
    <w:p>
      <w:pPr>
        <w:pStyle w:val="26"/>
        <w:ind w:left="0" w:leftChars="0" w:firstLine="0" w:firstLineChars="0"/>
        <w:rPr>
          <w:rFonts w:hint="default" w:ascii="宋体" w:hAnsi="宋体" w:eastAsia="宋体" w:cs="宋体"/>
          <w:sz w:val="24"/>
          <w:lang w:val="en-US" w:eastAsia="zh-CN"/>
        </w:rPr>
      </w:pPr>
      <w:r>
        <w:rPr>
          <w:rFonts w:hint="eastAsia" w:ascii="宋体" w:hAnsi="宋体" w:cs="Times New Roman"/>
          <w:b/>
          <w:bCs/>
          <w:color w:val="000000"/>
          <w:sz w:val="24"/>
          <w:highlight w:val="none"/>
          <w:lang w:val="en-US" w:eastAsia="zh-CN"/>
        </w:rPr>
        <w:t>三、</w:t>
      </w:r>
      <w:r>
        <w:rPr>
          <w:rFonts w:hint="eastAsia" w:ascii="宋体" w:hAnsi="宋体" w:cs="宋体"/>
          <w:b/>
          <w:bCs/>
          <w:sz w:val="24"/>
          <w:lang w:val="en-US" w:eastAsia="zh-CN"/>
        </w:rPr>
        <w:t>投标人在投标时须提供“天眼查”查询公司关联情况。</w:t>
      </w:r>
    </w:p>
    <w:p>
      <w:pPr>
        <w:spacing w:line="360" w:lineRule="auto"/>
        <w:rPr>
          <w:rFonts w:hint="eastAsia" w:ascii="宋体" w:hAnsi="宋体"/>
          <w:b/>
          <w:bCs/>
          <w:color w:val="000000"/>
          <w:kern w:val="28"/>
          <w:sz w:val="24"/>
          <w:highlight w:val="none"/>
          <w:lang w:val="en-US" w:eastAsia="zh-CN"/>
        </w:rPr>
      </w:pPr>
      <w:r>
        <w:rPr>
          <w:rFonts w:hint="eastAsia" w:ascii="宋体" w:hAnsi="宋体"/>
          <w:b/>
          <w:bCs/>
          <w:color w:val="000000"/>
          <w:kern w:val="28"/>
          <w:sz w:val="24"/>
          <w:highlight w:val="none"/>
          <w:lang w:val="en-US" w:eastAsia="zh-CN"/>
        </w:rPr>
        <w:t>四、根据项目特殊要求设置的特定条件：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w:t>
      </w:r>
      <w:r>
        <w:rPr>
          <w:rFonts w:hint="eastAsia" w:ascii="宋体" w:hAnsi="宋体" w:eastAsia="宋体" w:cs="宋体"/>
          <w:sz w:val="24"/>
        </w:rPr>
        <w:t>本项目不接受联合体投标。</w:t>
      </w:r>
    </w:p>
    <w:p>
      <w:pPr>
        <w:spacing w:line="360" w:lineRule="auto"/>
        <w:ind w:firstLine="484" w:firstLineChars="202"/>
        <w:rPr>
          <w:rFonts w:hint="eastAsia" w:ascii="宋体" w:hAnsi="宋体" w:eastAsia="宋体" w:cs="Times New Roman"/>
          <w:color w:val="000000"/>
          <w:kern w:val="2"/>
          <w:sz w:val="24"/>
          <w:szCs w:val="24"/>
          <w:highlight w:val="yellow"/>
          <w:lang w:val="en-US" w:eastAsia="zh-CN" w:bidi="ar-SA"/>
        </w:rPr>
      </w:pPr>
      <w:r>
        <w:rPr>
          <w:rFonts w:hint="eastAsia" w:ascii="宋体" w:hAnsi="宋体" w:eastAsia="宋体" w:cs="宋体"/>
          <w:sz w:val="24"/>
          <w:lang w:val="en-US" w:eastAsia="zh-CN"/>
        </w:rPr>
        <w:t>2.</w:t>
      </w:r>
      <w:r>
        <w:rPr>
          <w:rFonts w:hint="eastAsia" w:ascii="宋体" w:hAnsi="宋体" w:eastAsia="宋体" w:cs="宋体"/>
          <w:sz w:val="24"/>
        </w:rPr>
        <w:t>201</w:t>
      </w:r>
      <w:r>
        <w:rPr>
          <w:rFonts w:hint="eastAsia" w:ascii="宋体" w:hAnsi="宋体" w:cs="宋体"/>
          <w:sz w:val="24"/>
          <w:lang w:val="en-US" w:eastAsia="zh-CN"/>
        </w:rPr>
        <w:t>9</w:t>
      </w:r>
      <w:r>
        <w:rPr>
          <w:rFonts w:hint="eastAsia" w:ascii="宋体" w:hAnsi="宋体" w:eastAsia="宋体" w:cs="宋体"/>
          <w:sz w:val="24"/>
        </w:rPr>
        <w:t>年1月1日以来具有至少一个</w:t>
      </w:r>
      <w:r>
        <w:rPr>
          <w:rFonts w:hint="eastAsia" w:ascii="宋体" w:hAnsi="宋体" w:cs="宋体"/>
          <w:sz w:val="24"/>
          <w:lang w:val="en-US" w:eastAsia="zh-CN"/>
        </w:rPr>
        <w:t>花岗石</w:t>
      </w:r>
      <w:r>
        <w:rPr>
          <w:rFonts w:hint="eastAsia" w:ascii="宋体" w:hAnsi="宋体" w:eastAsia="宋体" w:cs="宋体"/>
          <w:sz w:val="24"/>
        </w:rPr>
        <w:t>供货业绩</w:t>
      </w:r>
      <w:r>
        <w:rPr>
          <w:rFonts w:hint="eastAsia" w:ascii="宋体" w:hAnsi="宋体" w:eastAsia="宋体" w:cs="宋体"/>
          <w:sz w:val="24"/>
          <w:lang w:eastAsia="zh-CN"/>
        </w:rPr>
        <w:t>。</w:t>
      </w:r>
    </w:p>
    <w:p>
      <w:pPr>
        <w:spacing w:before="20" w:after="20" w:line="360" w:lineRule="auto"/>
        <w:jc w:val="left"/>
        <w:outlineLvl w:val="1"/>
        <w:rPr>
          <w:rFonts w:hint="eastAsia" w:ascii="宋体" w:hAnsi="宋体"/>
          <w:b/>
          <w:bCs/>
          <w:color w:val="000000"/>
          <w:kern w:val="28"/>
          <w:sz w:val="24"/>
          <w:highlight w:val="none"/>
          <w:lang w:val="en-US" w:eastAsia="zh-CN"/>
        </w:rPr>
      </w:pPr>
      <w:r>
        <w:rPr>
          <w:rFonts w:hint="eastAsia" w:ascii="宋体" w:hAnsi="宋体"/>
          <w:b/>
          <w:bCs/>
          <w:color w:val="000000"/>
          <w:kern w:val="28"/>
          <w:sz w:val="24"/>
          <w:highlight w:val="none"/>
          <w:lang w:val="en-US" w:eastAsia="zh-CN"/>
        </w:rPr>
        <w:t>五、其他类似效力要求：</w:t>
      </w:r>
    </w:p>
    <w:p>
      <w:pPr>
        <w:spacing w:line="360" w:lineRule="auto"/>
        <w:ind w:firstLine="480" w:firstLineChars="200"/>
        <w:rPr>
          <w:rFonts w:hint="default"/>
          <w:sz w:val="24"/>
          <w:szCs w:val="24"/>
          <w:highlight w:val="none"/>
          <w:lang w:val="en-US" w:eastAsia="zh-CN"/>
        </w:rPr>
      </w:pPr>
      <w:r>
        <w:rPr>
          <w:rFonts w:hint="eastAsia"/>
          <w:sz w:val="24"/>
          <w:szCs w:val="24"/>
          <w:highlight w:val="none"/>
          <w:lang w:val="en-US" w:eastAsia="zh-CN"/>
        </w:rPr>
        <w:t>1.参加采购活动投标人代表资料；</w:t>
      </w:r>
    </w:p>
    <w:p>
      <w:pPr>
        <w:spacing w:line="360" w:lineRule="auto"/>
        <w:ind w:firstLine="480" w:firstLineChars="200"/>
        <w:rPr>
          <w:rFonts w:hint="eastAsia"/>
          <w:sz w:val="24"/>
          <w:szCs w:val="24"/>
          <w:highlight w:val="none"/>
          <w:lang w:val="en-US" w:eastAsia="zh-CN"/>
        </w:rPr>
      </w:pPr>
      <w:r>
        <w:rPr>
          <w:rFonts w:hint="eastAsia"/>
          <w:sz w:val="24"/>
          <w:szCs w:val="24"/>
          <w:highlight w:val="none"/>
          <w:lang w:val="en-US" w:eastAsia="zh-CN"/>
        </w:rPr>
        <w:t>2.投标人认为需要加以说明的其他内容。</w:t>
      </w:r>
    </w:p>
    <w:p>
      <w:pPr>
        <w:spacing w:line="360" w:lineRule="auto"/>
        <w:rPr>
          <w:rFonts w:hint="eastAsia" w:ascii="宋体" w:hAnsi="宋体" w:eastAsia="宋体"/>
          <w:kern w:val="0"/>
          <w:sz w:val="24"/>
          <w:szCs w:val="24"/>
          <w:highlight w:val="none"/>
          <w:lang w:eastAsia="zh-CN"/>
        </w:rPr>
      </w:pPr>
    </w:p>
    <w:p>
      <w:pPr>
        <w:pStyle w:val="26"/>
        <w:spacing w:line="240" w:lineRule="auto"/>
        <w:ind w:firstLine="482"/>
        <w:rPr>
          <w:rFonts w:hint="eastAsia" w:ascii="仿宋" w:hAnsi="仿宋" w:eastAsia="仿宋" w:cs="仿宋"/>
          <w:b/>
          <w:color w:val="000000"/>
          <w:sz w:val="21"/>
          <w:szCs w:val="21"/>
          <w:highlight w:val="none"/>
        </w:rPr>
      </w:pPr>
      <w:r>
        <w:rPr>
          <w:rFonts w:hint="eastAsia" w:ascii="仿宋" w:hAnsi="仿宋" w:eastAsia="仿宋" w:cs="仿宋"/>
          <w:b/>
          <w:color w:val="000000"/>
          <w:sz w:val="21"/>
          <w:szCs w:val="21"/>
          <w:highlight w:val="none"/>
        </w:rPr>
        <w:t>注：1. 本章所称“重大违法记录”，是指</w:t>
      </w:r>
      <w:r>
        <w:rPr>
          <w:rFonts w:hint="eastAsia" w:ascii="仿宋" w:hAnsi="仿宋" w:eastAsia="仿宋" w:cs="仿宋"/>
          <w:b/>
          <w:color w:val="000000"/>
          <w:sz w:val="21"/>
          <w:szCs w:val="21"/>
          <w:highlight w:val="none"/>
          <w:lang w:eastAsia="zh-CN"/>
        </w:rPr>
        <w:t>投标人</w:t>
      </w:r>
      <w:r>
        <w:rPr>
          <w:rFonts w:hint="eastAsia" w:ascii="仿宋" w:hAnsi="仿宋" w:eastAsia="仿宋" w:cs="仿宋"/>
          <w:b/>
          <w:color w:val="000000"/>
          <w:sz w:val="21"/>
          <w:szCs w:val="21"/>
          <w:highlight w:val="none"/>
        </w:rPr>
        <w:t>因违法经营受到刑事处罚或者责令停产停业、吊销许可证或者执照、较大数额罚款等行政处罚。（“较大数额罚款”的金额标准是200万元以上的罚款，法律、行政法规以及国务院有关部门明确规定相关领域“较大数额罚款”标准高于200万元的，从其规定。</w:t>
      </w:r>
    </w:p>
    <w:p>
      <w:pPr>
        <w:pStyle w:val="26"/>
        <w:spacing w:line="240" w:lineRule="auto"/>
        <w:ind w:firstLine="482"/>
        <w:rPr>
          <w:rFonts w:hint="eastAsia" w:ascii="仿宋" w:hAnsi="仿宋" w:eastAsia="仿宋" w:cs="仿宋"/>
          <w:b/>
          <w:color w:val="000000"/>
          <w:sz w:val="21"/>
          <w:szCs w:val="21"/>
          <w:highlight w:val="none"/>
          <w:u w:val="single"/>
        </w:rPr>
      </w:pPr>
      <w:r>
        <w:rPr>
          <w:rFonts w:hint="eastAsia" w:ascii="仿宋" w:hAnsi="仿宋" w:eastAsia="仿宋" w:cs="仿宋"/>
          <w:b/>
          <w:color w:val="000000"/>
          <w:sz w:val="21"/>
          <w:szCs w:val="21"/>
          <w:highlight w:val="none"/>
        </w:rPr>
        <w:t>2.投标人在参加采购活动前，被纳入法院、工商行政管理部门、税务部门、银行认定的失信名单且在有效期内，或者在前三年采购合同履约过程中及其他经营活动履约过程中未依法履约被有关行政部门处罚（处理）的，本项目不认定其具有良好的商业信誉。</w:t>
      </w:r>
    </w:p>
    <w:p>
      <w:pPr>
        <w:pStyle w:val="26"/>
        <w:spacing w:line="240" w:lineRule="auto"/>
        <w:ind w:firstLine="482"/>
        <w:rPr>
          <w:rFonts w:hint="eastAsia" w:ascii="仿宋" w:hAnsi="仿宋" w:eastAsia="仿宋" w:cs="仿宋"/>
          <w:b/>
          <w:bCs/>
          <w:color w:val="000000"/>
          <w:kern w:val="44"/>
          <w:sz w:val="21"/>
          <w:szCs w:val="21"/>
          <w:highlight w:val="none"/>
          <w:lang w:val="zh-CN"/>
        </w:rPr>
      </w:pPr>
      <w:r>
        <w:rPr>
          <w:rFonts w:hint="eastAsia" w:ascii="仿宋" w:hAnsi="仿宋" w:eastAsia="仿宋" w:cs="仿宋"/>
          <w:b/>
          <w:color w:val="000000"/>
          <w:sz w:val="21"/>
          <w:szCs w:val="21"/>
          <w:highlight w:val="none"/>
        </w:rPr>
        <w:t>3、投标人为“其他组织”时，法定代表人对应为“单位负责人”或“经营者”或“执行事务合伙人”，以下同。</w:t>
      </w:r>
    </w:p>
    <w:p>
      <w:pPr>
        <w:rPr>
          <w:rFonts w:hint="eastAsia"/>
          <w:color w:val="000000"/>
          <w:sz w:val="30"/>
          <w:szCs w:val="30"/>
          <w:highlight w:val="none"/>
        </w:rPr>
      </w:pPr>
      <w:bookmarkStart w:id="210" w:name="_Toc504980819"/>
      <w:bookmarkStart w:id="211" w:name="_Toc6824073"/>
      <w:bookmarkStart w:id="212" w:name="_Toc504981599"/>
      <w:bookmarkStart w:id="213" w:name="_Toc507243820"/>
      <w:bookmarkStart w:id="214" w:name="_Toc505092655"/>
      <w:bookmarkStart w:id="215" w:name="_Toc13746"/>
      <w:bookmarkStart w:id="216" w:name="_Toc505068522"/>
      <w:bookmarkStart w:id="217" w:name="_Toc12723"/>
      <w:bookmarkStart w:id="218" w:name="_Toc504982724"/>
      <w:bookmarkStart w:id="219" w:name="_Toc504913320"/>
      <w:r>
        <w:rPr>
          <w:rFonts w:hint="eastAsia"/>
          <w:color w:val="000000"/>
          <w:sz w:val="30"/>
          <w:szCs w:val="30"/>
          <w:highlight w:val="none"/>
        </w:rPr>
        <w:br w:type="page"/>
      </w:r>
    </w:p>
    <w:p>
      <w:pPr>
        <w:pStyle w:val="18"/>
        <w:ind w:left="3614" w:hanging="3614" w:hangingChars="1200"/>
        <w:jc w:val="both"/>
        <w:rPr>
          <w:rFonts w:hint="default"/>
          <w:color w:val="000000"/>
          <w:sz w:val="30"/>
          <w:szCs w:val="30"/>
          <w:highlight w:val="none"/>
          <w:lang w:val="en-US" w:eastAsia="zh-CN"/>
        </w:rPr>
      </w:pPr>
      <w:bookmarkStart w:id="220" w:name="_Toc26113"/>
      <w:r>
        <w:rPr>
          <w:rFonts w:hint="eastAsia"/>
          <w:color w:val="000000"/>
          <w:sz w:val="30"/>
          <w:szCs w:val="30"/>
          <w:highlight w:val="none"/>
        </w:rPr>
        <w:t>第</w:t>
      </w:r>
      <w:r>
        <w:rPr>
          <w:rFonts w:hint="eastAsia"/>
          <w:color w:val="000000"/>
          <w:sz w:val="30"/>
          <w:szCs w:val="30"/>
          <w:highlight w:val="none"/>
          <w:lang w:val="en-US" w:eastAsia="zh-CN"/>
        </w:rPr>
        <w:t>五</w:t>
      </w:r>
      <w:r>
        <w:rPr>
          <w:rFonts w:hint="eastAsia"/>
          <w:color w:val="000000"/>
          <w:sz w:val="30"/>
          <w:szCs w:val="30"/>
          <w:highlight w:val="none"/>
        </w:rPr>
        <w:t>章</w:t>
      </w:r>
      <w:r>
        <w:rPr>
          <w:rFonts w:hint="eastAsia"/>
          <w:color w:val="000000"/>
          <w:sz w:val="30"/>
          <w:szCs w:val="30"/>
          <w:highlight w:val="none"/>
          <w:lang w:val="en-US" w:eastAsia="zh-CN"/>
        </w:rPr>
        <w:t xml:space="preserve">  </w:t>
      </w:r>
      <w:r>
        <w:rPr>
          <w:rFonts w:hint="eastAsia"/>
          <w:color w:val="000000"/>
          <w:sz w:val="30"/>
          <w:szCs w:val="30"/>
          <w:highlight w:val="none"/>
        </w:rPr>
        <w:t>投标人应当提供的资格、资质性及其他类似效力要求</w:t>
      </w:r>
      <w:bookmarkEnd w:id="210"/>
      <w:bookmarkEnd w:id="211"/>
      <w:bookmarkEnd w:id="212"/>
      <w:bookmarkEnd w:id="213"/>
      <w:bookmarkEnd w:id="214"/>
      <w:bookmarkEnd w:id="215"/>
      <w:bookmarkEnd w:id="216"/>
      <w:bookmarkEnd w:id="217"/>
      <w:bookmarkEnd w:id="218"/>
      <w:bookmarkEnd w:id="219"/>
      <w:r>
        <w:rPr>
          <w:rFonts w:hint="eastAsia"/>
          <w:color w:val="000000"/>
          <w:sz w:val="30"/>
          <w:szCs w:val="30"/>
          <w:highlight w:val="none"/>
        </w:rPr>
        <w:t>的相关证明材料</w:t>
      </w:r>
      <w:bookmarkEnd w:id="220"/>
    </w:p>
    <w:p>
      <w:pPr>
        <w:numPr>
          <w:ilvl w:val="0"/>
          <w:numId w:val="0"/>
        </w:numPr>
        <w:rPr>
          <w:rFonts w:hint="default"/>
          <w:highlight w:val="none"/>
          <w:lang w:val="en-US" w:eastAsia="zh-CN"/>
        </w:rPr>
      </w:pPr>
    </w:p>
    <w:p>
      <w:pPr>
        <w:spacing w:before="20" w:after="20" w:line="312" w:lineRule="auto"/>
        <w:jc w:val="left"/>
        <w:outlineLvl w:val="9"/>
        <w:rPr>
          <w:rFonts w:hint="eastAsia" w:ascii="宋体" w:hAnsi="宋体"/>
          <w:b w:val="0"/>
          <w:bCs w:val="0"/>
          <w:color w:val="000000"/>
          <w:kern w:val="28"/>
          <w:sz w:val="24"/>
          <w:highlight w:val="none"/>
          <w:lang w:eastAsia="zh-CN"/>
        </w:rPr>
      </w:pPr>
      <w:bookmarkStart w:id="221" w:name="_Toc16683"/>
      <w:bookmarkStart w:id="222" w:name="_Toc19440"/>
      <w:bookmarkStart w:id="223" w:name="_Toc21039"/>
      <w:bookmarkStart w:id="224" w:name="_Toc20458"/>
      <w:bookmarkStart w:id="225" w:name="_Toc17524"/>
      <w:bookmarkStart w:id="226" w:name="_Toc20680"/>
      <w:bookmarkStart w:id="227" w:name="_Toc11404"/>
      <w:r>
        <w:rPr>
          <w:rFonts w:hint="eastAsia" w:ascii="宋体" w:hAnsi="宋体"/>
          <w:b w:val="0"/>
          <w:bCs w:val="0"/>
          <w:color w:val="000000"/>
          <w:kern w:val="28"/>
          <w:sz w:val="24"/>
          <w:highlight w:val="none"/>
          <w:lang w:eastAsia="zh-CN"/>
        </w:rPr>
        <w:t>（</w:t>
      </w:r>
      <w:r>
        <w:rPr>
          <w:rFonts w:hint="eastAsia" w:ascii="宋体" w:hAnsi="宋体"/>
          <w:b w:val="0"/>
          <w:bCs w:val="0"/>
          <w:color w:val="000000"/>
          <w:kern w:val="28"/>
          <w:sz w:val="24"/>
          <w:highlight w:val="none"/>
        </w:rPr>
        <w:t>一</w:t>
      </w:r>
      <w:r>
        <w:rPr>
          <w:rFonts w:hint="eastAsia" w:ascii="宋体" w:hAnsi="宋体"/>
          <w:b w:val="0"/>
          <w:bCs w:val="0"/>
          <w:color w:val="000000"/>
          <w:kern w:val="28"/>
          <w:sz w:val="24"/>
          <w:highlight w:val="none"/>
          <w:lang w:eastAsia="zh-CN"/>
        </w:rPr>
        <w:t>）</w:t>
      </w:r>
      <w:r>
        <w:rPr>
          <w:rFonts w:hint="eastAsia" w:ascii="宋体" w:hAnsi="宋体"/>
          <w:b w:val="0"/>
          <w:bCs w:val="0"/>
          <w:color w:val="000000"/>
          <w:kern w:val="28"/>
          <w:sz w:val="24"/>
          <w:highlight w:val="none"/>
          <w:lang w:val="en-US" w:eastAsia="zh-CN"/>
        </w:rPr>
        <w:t>参加本次投标活动具备以下条件</w:t>
      </w:r>
      <w:r>
        <w:rPr>
          <w:rFonts w:hint="eastAsia" w:ascii="宋体" w:hAnsi="宋体"/>
          <w:b w:val="0"/>
          <w:bCs w:val="0"/>
          <w:color w:val="000000"/>
          <w:kern w:val="28"/>
          <w:sz w:val="24"/>
          <w:highlight w:val="none"/>
        </w:rPr>
        <w:t>：</w:t>
      </w:r>
      <w:bookmarkEnd w:id="221"/>
      <w:bookmarkEnd w:id="222"/>
      <w:bookmarkEnd w:id="223"/>
      <w:bookmarkEnd w:id="224"/>
      <w:bookmarkEnd w:id="225"/>
      <w:bookmarkEnd w:id="226"/>
      <w:bookmarkEnd w:id="227"/>
      <w:r>
        <w:rPr>
          <w:rFonts w:hint="eastAsia" w:ascii="宋体" w:hAnsi="宋体"/>
          <w:b w:val="0"/>
          <w:bCs w:val="0"/>
          <w:color w:val="000000"/>
          <w:kern w:val="28"/>
          <w:sz w:val="24"/>
          <w:highlight w:val="none"/>
          <w:lang w:eastAsia="zh-CN"/>
        </w:rPr>
        <w:tab/>
      </w:r>
    </w:p>
    <w:p>
      <w:pPr>
        <w:widowControl/>
        <w:spacing w:line="360" w:lineRule="auto"/>
        <w:ind w:firstLine="480" w:firstLineChars="200"/>
        <w:jc w:val="left"/>
        <w:rPr>
          <w:rFonts w:hint="eastAsia" w:ascii="宋体" w:hAnsi="宋体" w:cs="宋体"/>
          <w:b w:val="0"/>
          <w:bCs w:val="0"/>
          <w:color w:val="000000"/>
          <w:kern w:val="0"/>
          <w:sz w:val="24"/>
          <w:highlight w:val="none"/>
          <w:lang w:val="zh-CN"/>
        </w:rPr>
      </w:pPr>
      <w:r>
        <w:rPr>
          <w:rFonts w:hint="eastAsia" w:ascii="宋体" w:hAnsi="宋体" w:cs="宋体"/>
          <w:b w:val="0"/>
          <w:bCs w:val="0"/>
          <w:color w:val="000000"/>
          <w:kern w:val="0"/>
          <w:sz w:val="24"/>
          <w:highlight w:val="none"/>
        </w:rPr>
        <w:t>1</w:t>
      </w:r>
      <w:r>
        <w:rPr>
          <w:rFonts w:hint="eastAsia" w:ascii="宋体" w:hAnsi="宋体" w:cs="宋体"/>
          <w:b w:val="0"/>
          <w:bCs w:val="0"/>
          <w:color w:val="000000"/>
          <w:kern w:val="0"/>
          <w:sz w:val="24"/>
          <w:highlight w:val="none"/>
          <w:lang w:eastAsia="zh-CN"/>
        </w:rPr>
        <w:t>.</w:t>
      </w:r>
      <w:r>
        <w:rPr>
          <w:rFonts w:hint="eastAsia" w:ascii="宋体" w:hAnsi="宋体" w:cs="宋体"/>
          <w:b w:val="0"/>
          <w:bCs w:val="0"/>
          <w:color w:val="000000"/>
          <w:kern w:val="0"/>
          <w:sz w:val="24"/>
          <w:highlight w:val="none"/>
          <w:lang w:val="zh-CN"/>
        </w:rPr>
        <w:t>具有独立承担民事责任的能力：</w:t>
      </w:r>
    </w:p>
    <w:p>
      <w:pPr>
        <w:spacing w:line="360" w:lineRule="auto"/>
        <w:ind w:firstLine="480" w:firstLineChars="200"/>
        <w:rPr>
          <w:rFonts w:hint="eastAsia"/>
          <w:b w:val="0"/>
          <w:bCs w:val="0"/>
          <w:sz w:val="24"/>
          <w:highlight w:val="none"/>
        </w:rPr>
      </w:pPr>
      <w:r>
        <w:rPr>
          <w:rFonts w:hint="eastAsia"/>
          <w:b w:val="0"/>
          <w:bCs w:val="0"/>
          <w:sz w:val="24"/>
          <w:highlight w:val="none"/>
        </w:rPr>
        <w:t>①</w:t>
      </w:r>
      <w:r>
        <w:rPr>
          <w:rFonts w:hint="eastAsia"/>
          <w:b w:val="0"/>
          <w:bCs w:val="0"/>
          <w:sz w:val="24"/>
          <w:highlight w:val="none"/>
          <w:lang w:eastAsia="zh-CN"/>
        </w:rPr>
        <w:t>投标人</w:t>
      </w:r>
      <w:r>
        <w:rPr>
          <w:rFonts w:hint="eastAsia"/>
          <w:b w:val="0"/>
          <w:bCs w:val="0"/>
          <w:sz w:val="24"/>
          <w:highlight w:val="none"/>
        </w:rPr>
        <w:t>若为企业法人：提供“统一社会信用代码营业执照”；未换证的提供“营业执照、税务登记证、组织机构代码证或三证合一的营业执照”；（复印件）</w:t>
      </w:r>
    </w:p>
    <w:p>
      <w:pPr>
        <w:spacing w:line="360" w:lineRule="auto"/>
        <w:ind w:firstLine="480" w:firstLineChars="200"/>
        <w:rPr>
          <w:rFonts w:hint="eastAsia"/>
          <w:b w:val="0"/>
          <w:bCs w:val="0"/>
          <w:sz w:val="24"/>
          <w:highlight w:val="none"/>
        </w:rPr>
      </w:pPr>
      <w:r>
        <w:rPr>
          <w:rFonts w:hint="eastAsia"/>
          <w:b w:val="0"/>
          <w:bCs w:val="0"/>
          <w:sz w:val="24"/>
          <w:highlight w:val="none"/>
        </w:rPr>
        <w:t>②若为事业法人：提供“统一社会信用代码法人登记证书”；未换证的提交“事业法人登记证书、组织机构代码证”；（复印件）</w:t>
      </w:r>
    </w:p>
    <w:p>
      <w:pPr>
        <w:spacing w:line="360" w:lineRule="auto"/>
        <w:ind w:firstLine="480" w:firstLineChars="200"/>
        <w:rPr>
          <w:rFonts w:hint="eastAsia"/>
          <w:b w:val="0"/>
          <w:bCs w:val="0"/>
          <w:sz w:val="24"/>
          <w:highlight w:val="none"/>
        </w:rPr>
      </w:pPr>
      <w:r>
        <w:rPr>
          <w:rFonts w:hint="eastAsia"/>
          <w:b w:val="0"/>
          <w:bCs w:val="0"/>
          <w:sz w:val="24"/>
          <w:highlight w:val="none"/>
        </w:rPr>
        <w:t>③若为其他组织：提供“对应主管部门颁发的准许执业证明文件或营业执照”；（复印件）</w:t>
      </w:r>
    </w:p>
    <w:p>
      <w:pPr>
        <w:spacing w:line="360" w:lineRule="auto"/>
        <w:ind w:firstLine="480" w:firstLineChars="200"/>
        <w:rPr>
          <w:rFonts w:hint="eastAsia"/>
          <w:b w:val="0"/>
          <w:bCs w:val="0"/>
          <w:sz w:val="24"/>
          <w:highlight w:val="none"/>
        </w:rPr>
      </w:pPr>
      <w:r>
        <w:rPr>
          <w:rFonts w:hint="eastAsia"/>
          <w:b w:val="0"/>
          <w:bCs w:val="0"/>
          <w:sz w:val="24"/>
          <w:highlight w:val="none"/>
        </w:rPr>
        <w:t>④若为自然人：提供“身份证明材料”；（复印件）</w:t>
      </w:r>
    </w:p>
    <w:p>
      <w:pPr>
        <w:spacing w:line="360" w:lineRule="auto"/>
        <w:ind w:firstLine="480" w:firstLineChars="200"/>
        <w:rPr>
          <w:rFonts w:hint="eastAsia"/>
          <w:b w:val="0"/>
          <w:bCs w:val="0"/>
          <w:sz w:val="24"/>
          <w:highlight w:val="none"/>
        </w:rPr>
      </w:pPr>
      <w:r>
        <w:rPr>
          <w:rFonts w:hint="eastAsia"/>
          <w:b w:val="0"/>
          <w:bCs w:val="0"/>
          <w:sz w:val="24"/>
          <w:highlight w:val="none"/>
        </w:rPr>
        <w:t>⑤其它形式的</w:t>
      </w:r>
      <w:r>
        <w:rPr>
          <w:rFonts w:hint="eastAsia"/>
          <w:b w:val="0"/>
          <w:bCs w:val="0"/>
          <w:sz w:val="24"/>
          <w:highlight w:val="none"/>
          <w:lang w:eastAsia="zh-CN"/>
        </w:rPr>
        <w:t>投标人</w:t>
      </w:r>
      <w:r>
        <w:rPr>
          <w:rFonts w:hint="eastAsia"/>
          <w:b w:val="0"/>
          <w:bCs w:val="0"/>
          <w:sz w:val="24"/>
          <w:highlight w:val="none"/>
        </w:rPr>
        <w:t>提供具有法律效力的资质证明；（复印件）</w:t>
      </w:r>
    </w:p>
    <w:p>
      <w:pPr>
        <w:spacing w:line="360" w:lineRule="auto"/>
        <w:ind w:firstLine="480" w:firstLineChars="200"/>
        <w:rPr>
          <w:rFonts w:hint="eastAsia"/>
          <w:b w:val="0"/>
          <w:bCs w:val="0"/>
          <w:sz w:val="24"/>
          <w:highlight w:val="none"/>
        </w:rPr>
      </w:pPr>
      <w:r>
        <w:rPr>
          <w:rFonts w:hint="eastAsia"/>
          <w:b w:val="0"/>
          <w:bCs w:val="0"/>
          <w:sz w:val="24"/>
          <w:highlight w:val="none"/>
        </w:rPr>
        <w:t>⑥</w:t>
      </w:r>
      <w:r>
        <w:rPr>
          <w:rFonts w:hint="eastAsia"/>
          <w:b w:val="0"/>
          <w:bCs w:val="0"/>
          <w:sz w:val="24"/>
          <w:highlight w:val="none"/>
          <w:lang w:eastAsia="zh-CN"/>
        </w:rPr>
        <w:t>投标人</w:t>
      </w:r>
      <w:r>
        <w:rPr>
          <w:rFonts w:hint="eastAsia"/>
          <w:b w:val="0"/>
          <w:bCs w:val="0"/>
          <w:sz w:val="24"/>
          <w:highlight w:val="none"/>
        </w:rPr>
        <w:t>属于银行、保险、石油石化、电力、通信、邮政等有行业特殊情况的，可提供分支机构营业执照、税务登记和组织机构代码证或统一社会信用代码的营业执照。（复印件）</w:t>
      </w:r>
    </w:p>
    <w:p>
      <w:pPr>
        <w:widowControl/>
        <w:spacing w:line="360" w:lineRule="auto"/>
        <w:ind w:firstLine="480" w:firstLineChars="200"/>
        <w:jc w:val="left"/>
        <w:rPr>
          <w:rFonts w:hint="eastAsia"/>
          <w:b w:val="0"/>
          <w:bCs w:val="0"/>
          <w:sz w:val="24"/>
          <w:highlight w:val="none"/>
          <w:lang w:val="en-US" w:eastAsia="zh-CN"/>
        </w:rPr>
      </w:pPr>
      <w:r>
        <w:rPr>
          <w:rFonts w:hint="eastAsia"/>
          <w:b w:val="0"/>
          <w:bCs w:val="0"/>
          <w:sz w:val="24"/>
          <w:highlight w:val="none"/>
          <w:lang w:val="en-US" w:eastAsia="zh-CN"/>
        </w:rPr>
        <w:t>注：①</w:t>
      </w:r>
      <w:r>
        <w:rPr>
          <w:rFonts w:hint="eastAsia"/>
          <w:b w:val="0"/>
          <w:bCs w:val="0"/>
          <w:sz w:val="24"/>
          <w:highlight w:val="none"/>
        </w:rPr>
        <w:t>上述材料均需在有效期内</w:t>
      </w:r>
      <w:r>
        <w:rPr>
          <w:rFonts w:hint="eastAsia"/>
          <w:b w:val="0"/>
          <w:bCs w:val="0"/>
          <w:sz w:val="24"/>
          <w:highlight w:val="none"/>
          <w:lang w:val="en-US" w:eastAsia="zh-CN"/>
        </w:rPr>
        <w:t>且具备相应经营范围</w:t>
      </w:r>
      <w:r>
        <w:rPr>
          <w:rFonts w:hint="eastAsia"/>
          <w:b w:val="0"/>
          <w:bCs w:val="0"/>
          <w:sz w:val="24"/>
          <w:highlight w:val="none"/>
        </w:rPr>
        <w:t>，且除自然人身份证复印件外均需加盖</w:t>
      </w:r>
      <w:r>
        <w:rPr>
          <w:rFonts w:hint="eastAsia"/>
          <w:b w:val="0"/>
          <w:bCs w:val="0"/>
          <w:sz w:val="24"/>
          <w:highlight w:val="none"/>
          <w:lang w:val="en-US" w:eastAsia="zh-CN"/>
        </w:rPr>
        <w:t>公</w:t>
      </w:r>
      <w:r>
        <w:rPr>
          <w:rFonts w:hint="eastAsia"/>
          <w:b w:val="0"/>
          <w:bCs w:val="0"/>
          <w:sz w:val="24"/>
          <w:highlight w:val="none"/>
        </w:rPr>
        <w:t>章。</w:t>
      </w:r>
      <w:r>
        <w:rPr>
          <w:rFonts w:hint="eastAsia"/>
          <w:b w:val="0"/>
          <w:bCs w:val="0"/>
          <w:sz w:val="24"/>
          <w:highlight w:val="none"/>
          <w:lang w:val="en-US" w:eastAsia="zh-CN"/>
        </w:rPr>
        <w:t>②分支机构参与投标的需提供上级所属集团公司/总公司的授权证明材料复印件。</w:t>
      </w:r>
    </w:p>
    <w:p>
      <w:pPr>
        <w:widowControl/>
        <w:spacing w:line="360" w:lineRule="auto"/>
        <w:ind w:firstLine="480" w:firstLineChars="200"/>
        <w:jc w:val="left"/>
        <w:rPr>
          <w:rFonts w:hint="eastAsia" w:ascii="宋体" w:hAnsi="宋体" w:eastAsia="宋体" w:cs="宋体"/>
          <w:b/>
          <w:bCs/>
          <w:color w:val="000000"/>
          <w:kern w:val="0"/>
          <w:sz w:val="24"/>
          <w:highlight w:val="none"/>
          <w:lang w:eastAsia="zh-CN"/>
        </w:rPr>
      </w:pPr>
      <w:r>
        <w:rPr>
          <w:rFonts w:hint="eastAsia" w:ascii="宋体" w:hAnsi="宋体" w:cs="宋体"/>
          <w:b w:val="0"/>
          <w:bCs w:val="0"/>
          <w:color w:val="000000"/>
          <w:kern w:val="0"/>
          <w:sz w:val="24"/>
          <w:highlight w:val="none"/>
        </w:rPr>
        <w:t>2</w:t>
      </w:r>
      <w:r>
        <w:rPr>
          <w:rFonts w:hint="eastAsia" w:ascii="宋体" w:hAnsi="宋体" w:cs="宋体"/>
          <w:b w:val="0"/>
          <w:bCs w:val="0"/>
          <w:color w:val="000000"/>
          <w:kern w:val="0"/>
          <w:sz w:val="24"/>
          <w:highlight w:val="none"/>
          <w:lang w:eastAsia="zh-CN"/>
        </w:rPr>
        <w:t>.</w:t>
      </w:r>
      <w:r>
        <w:rPr>
          <w:rFonts w:hint="eastAsia" w:ascii="宋体" w:hAnsi="宋体" w:cs="宋体"/>
          <w:b w:val="0"/>
          <w:bCs w:val="0"/>
          <w:color w:val="000000"/>
          <w:kern w:val="0"/>
          <w:sz w:val="24"/>
          <w:highlight w:val="none"/>
        </w:rPr>
        <w:t>具有良好的商业信誉的证明材料</w:t>
      </w:r>
      <w:r>
        <w:rPr>
          <w:rFonts w:hint="eastAsia" w:ascii="宋体" w:hAnsi="宋体" w:cs="宋体"/>
          <w:b w:val="0"/>
          <w:bCs w:val="0"/>
          <w:color w:val="000000"/>
          <w:kern w:val="0"/>
          <w:sz w:val="24"/>
          <w:highlight w:val="none"/>
          <w:lang w:eastAsia="zh-CN"/>
        </w:rPr>
        <w:t>；</w:t>
      </w:r>
      <w:r>
        <w:rPr>
          <w:rFonts w:hint="eastAsia" w:ascii="宋体" w:hAnsi="宋体" w:cs="宋体"/>
          <w:b/>
          <w:bCs/>
          <w:color w:val="000000"/>
          <w:kern w:val="0"/>
          <w:sz w:val="24"/>
          <w:highlight w:val="none"/>
          <w:lang w:eastAsia="zh-CN"/>
        </w:rPr>
        <w:t>（</w:t>
      </w:r>
      <w:r>
        <w:rPr>
          <w:rFonts w:hint="eastAsia" w:ascii="宋体" w:hAnsi="宋体" w:cs="宋体"/>
          <w:b/>
          <w:bCs/>
          <w:color w:val="000000"/>
          <w:kern w:val="0"/>
          <w:sz w:val="24"/>
          <w:highlight w:val="none"/>
        </w:rPr>
        <w:t>提供</w:t>
      </w:r>
      <w:r>
        <w:rPr>
          <w:rFonts w:hint="eastAsia" w:ascii="宋体" w:hAnsi="宋体" w:cs="宋体"/>
          <w:b/>
          <w:bCs/>
          <w:color w:val="000000"/>
          <w:kern w:val="0"/>
          <w:sz w:val="24"/>
          <w:highlight w:val="none"/>
          <w:lang w:eastAsia="zh-CN"/>
        </w:rPr>
        <w:t>承诺书）</w:t>
      </w:r>
    </w:p>
    <w:p>
      <w:pPr>
        <w:widowControl/>
        <w:spacing w:line="360" w:lineRule="auto"/>
        <w:ind w:firstLine="480" w:firstLineChars="200"/>
        <w:jc w:val="left"/>
        <w:rPr>
          <w:rFonts w:ascii="宋体" w:hAnsi="宋体" w:cs="宋体"/>
          <w:b w:val="0"/>
          <w:bCs w:val="0"/>
          <w:color w:val="000000"/>
          <w:kern w:val="0"/>
          <w:sz w:val="24"/>
          <w:highlight w:val="none"/>
        </w:rPr>
      </w:pPr>
      <w:r>
        <w:rPr>
          <w:rFonts w:hint="eastAsia" w:ascii="宋体" w:hAnsi="宋体" w:cs="宋体"/>
          <w:b w:val="0"/>
          <w:bCs w:val="0"/>
          <w:color w:val="000000"/>
          <w:kern w:val="0"/>
          <w:sz w:val="24"/>
          <w:highlight w:val="none"/>
        </w:rPr>
        <w:t>3</w:t>
      </w:r>
      <w:r>
        <w:rPr>
          <w:rFonts w:hint="eastAsia" w:ascii="宋体" w:hAnsi="宋体" w:cs="宋体"/>
          <w:b w:val="0"/>
          <w:bCs w:val="0"/>
          <w:color w:val="000000"/>
          <w:kern w:val="0"/>
          <w:sz w:val="24"/>
          <w:highlight w:val="none"/>
          <w:lang w:eastAsia="zh-CN"/>
        </w:rPr>
        <w:t>.</w:t>
      </w:r>
      <w:r>
        <w:rPr>
          <w:rFonts w:hint="eastAsia" w:ascii="宋体" w:hAnsi="宋体" w:cs="宋体"/>
          <w:b w:val="0"/>
          <w:bCs w:val="0"/>
          <w:color w:val="000000"/>
          <w:kern w:val="0"/>
          <w:sz w:val="24"/>
          <w:highlight w:val="none"/>
        </w:rPr>
        <w:t>具有健全的财务会计制度的证明材料</w:t>
      </w:r>
      <w:r>
        <w:rPr>
          <w:rFonts w:hint="eastAsia" w:ascii="宋体" w:hAnsi="宋体" w:cs="宋体"/>
          <w:b w:val="0"/>
          <w:bCs w:val="0"/>
          <w:color w:val="000000"/>
          <w:kern w:val="0"/>
          <w:sz w:val="24"/>
          <w:highlight w:val="none"/>
          <w:lang w:eastAsia="zh-CN"/>
        </w:rPr>
        <w:t>；（</w:t>
      </w:r>
      <w:r>
        <w:rPr>
          <w:rFonts w:hint="eastAsia" w:ascii="宋体" w:hAnsi="宋体" w:cs="宋体"/>
          <w:b/>
          <w:bCs/>
          <w:color w:val="000000"/>
          <w:kern w:val="0"/>
          <w:sz w:val="24"/>
          <w:highlight w:val="none"/>
        </w:rPr>
        <w:t>提供</w:t>
      </w:r>
      <w:r>
        <w:rPr>
          <w:rFonts w:hint="eastAsia" w:ascii="宋体" w:hAnsi="宋体" w:cs="宋体"/>
          <w:b/>
          <w:bCs/>
          <w:color w:val="000000"/>
          <w:kern w:val="0"/>
          <w:sz w:val="24"/>
          <w:highlight w:val="none"/>
          <w:lang w:eastAsia="zh-CN"/>
        </w:rPr>
        <w:t>承诺书）</w:t>
      </w:r>
    </w:p>
    <w:p>
      <w:pPr>
        <w:widowControl/>
        <w:spacing w:line="360" w:lineRule="auto"/>
        <w:ind w:firstLine="480" w:firstLineChars="200"/>
        <w:jc w:val="left"/>
        <w:rPr>
          <w:rFonts w:ascii="宋体" w:hAnsi="宋体" w:cs="宋体"/>
          <w:b w:val="0"/>
          <w:bCs w:val="0"/>
          <w:color w:val="000000"/>
          <w:kern w:val="0"/>
          <w:sz w:val="24"/>
          <w:highlight w:val="none"/>
          <w:lang w:val="zh-CN"/>
        </w:rPr>
      </w:pPr>
      <w:r>
        <w:rPr>
          <w:rFonts w:hint="eastAsia" w:ascii="宋体" w:hAnsi="宋体" w:cs="宋体"/>
          <w:b w:val="0"/>
          <w:bCs w:val="0"/>
          <w:color w:val="000000"/>
          <w:kern w:val="0"/>
          <w:sz w:val="24"/>
          <w:highlight w:val="none"/>
        </w:rPr>
        <w:t>4</w:t>
      </w:r>
      <w:r>
        <w:rPr>
          <w:rFonts w:hint="eastAsia" w:ascii="宋体" w:hAnsi="宋体" w:cs="宋体"/>
          <w:b w:val="0"/>
          <w:bCs w:val="0"/>
          <w:color w:val="000000"/>
          <w:kern w:val="0"/>
          <w:sz w:val="24"/>
          <w:highlight w:val="none"/>
          <w:lang w:val="zh-CN"/>
        </w:rPr>
        <w:t>.具有履行合同所必需的设备和专业技术能力；</w:t>
      </w:r>
      <w:r>
        <w:rPr>
          <w:rFonts w:hint="eastAsia" w:ascii="宋体" w:hAnsi="宋体" w:cs="宋体"/>
          <w:b/>
          <w:bCs/>
          <w:color w:val="000000"/>
          <w:kern w:val="0"/>
          <w:sz w:val="24"/>
          <w:highlight w:val="none"/>
          <w:lang w:eastAsia="zh-CN"/>
        </w:rPr>
        <w:t>（</w:t>
      </w:r>
      <w:r>
        <w:rPr>
          <w:rFonts w:hint="eastAsia" w:ascii="宋体" w:hAnsi="宋体" w:cs="宋体"/>
          <w:b/>
          <w:bCs/>
          <w:color w:val="000000"/>
          <w:kern w:val="0"/>
          <w:sz w:val="24"/>
          <w:highlight w:val="none"/>
        </w:rPr>
        <w:t>提供</w:t>
      </w:r>
      <w:r>
        <w:rPr>
          <w:rFonts w:hint="eastAsia" w:ascii="宋体" w:hAnsi="宋体" w:cs="宋体"/>
          <w:b/>
          <w:bCs/>
          <w:color w:val="000000"/>
          <w:kern w:val="0"/>
          <w:sz w:val="24"/>
          <w:highlight w:val="none"/>
          <w:lang w:eastAsia="zh-CN"/>
        </w:rPr>
        <w:t>承诺书）</w:t>
      </w:r>
    </w:p>
    <w:p>
      <w:pPr>
        <w:widowControl/>
        <w:spacing w:line="360" w:lineRule="auto"/>
        <w:ind w:firstLine="480" w:firstLineChars="200"/>
        <w:jc w:val="left"/>
        <w:rPr>
          <w:rFonts w:ascii="宋体" w:hAnsi="宋体" w:cs="宋体"/>
          <w:b w:val="0"/>
          <w:bCs w:val="0"/>
          <w:color w:val="000000"/>
          <w:kern w:val="0"/>
          <w:sz w:val="24"/>
          <w:highlight w:val="none"/>
          <w:lang w:val="zh-CN"/>
        </w:rPr>
      </w:pPr>
      <w:r>
        <w:rPr>
          <w:rFonts w:hint="eastAsia" w:ascii="宋体" w:hAnsi="宋体" w:cs="宋体"/>
          <w:b w:val="0"/>
          <w:bCs w:val="0"/>
          <w:color w:val="000000"/>
          <w:kern w:val="0"/>
          <w:sz w:val="24"/>
          <w:highlight w:val="none"/>
          <w:lang w:val="en-US" w:eastAsia="zh-CN"/>
        </w:rPr>
        <w:t>5.</w:t>
      </w:r>
      <w:r>
        <w:rPr>
          <w:rFonts w:hint="eastAsia" w:ascii="宋体" w:hAnsi="宋体" w:cs="宋体"/>
          <w:b w:val="0"/>
          <w:bCs w:val="0"/>
          <w:color w:val="000000"/>
          <w:kern w:val="0"/>
          <w:sz w:val="24"/>
          <w:highlight w:val="none"/>
          <w:lang w:val="zh-CN"/>
        </w:rPr>
        <w:t>具有依法缴纳税收和社会保障资金的良好记录；</w:t>
      </w:r>
      <w:r>
        <w:rPr>
          <w:rFonts w:hint="eastAsia" w:ascii="宋体" w:hAnsi="宋体" w:cs="宋体"/>
          <w:b/>
          <w:bCs/>
          <w:color w:val="000000"/>
          <w:kern w:val="0"/>
          <w:sz w:val="24"/>
          <w:highlight w:val="none"/>
          <w:lang w:eastAsia="zh-CN"/>
        </w:rPr>
        <w:t>（</w:t>
      </w:r>
      <w:r>
        <w:rPr>
          <w:rFonts w:hint="eastAsia" w:ascii="宋体" w:hAnsi="宋体" w:cs="宋体"/>
          <w:b/>
          <w:bCs/>
          <w:color w:val="000000"/>
          <w:kern w:val="0"/>
          <w:sz w:val="24"/>
          <w:highlight w:val="none"/>
        </w:rPr>
        <w:t>提供</w:t>
      </w:r>
      <w:r>
        <w:rPr>
          <w:rFonts w:hint="eastAsia" w:ascii="宋体" w:hAnsi="宋体" w:cs="宋体"/>
          <w:b/>
          <w:bCs/>
          <w:color w:val="000000"/>
          <w:kern w:val="0"/>
          <w:sz w:val="24"/>
          <w:highlight w:val="none"/>
          <w:lang w:eastAsia="zh-CN"/>
        </w:rPr>
        <w:t>承诺书）</w:t>
      </w:r>
    </w:p>
    <w:p>
      <w:pPr>
        <w:widowControl/>
        <w:spacing w:line="360" w:lineRule="auto"/>
        <w:ind w:firstLine="482" w:firstLineChars="200"/>
        <w:jc w:val="left"/>
        <w:rPr>
          <w:rFonts w:hint="eastAsia" w:eastAsia="宋体" w:cs="Times New Roman"/>
          <w:b/>
          <w:bCs/>
          <w:sz w:val="24"/>
          <w:highlight w:val="none"/>
          <w:lang w:val="en-US" w:eastAsia="zh-CN"/>
        </w:rPr>
      </w:pPr>
      <w:r>
        <w:rPr>
          <w:rFonts w:hint="eastAsia" w:eastAsia="宋体" w:cs="Times New Roman"/>
          <w:b/>
          <w:bCs/>
          <w:sz w:val="24"/>
          <w:highlight w:val="none"/>
          <w:lang w:val="en-US" w:eastAsia="zh-CN"/>
        </w:rPr>
        <w:t>注：依法免税或不需要缴纳社会保障资金的投标人，应提供相应文件证明其依法免税或不需要缴纳社会保障资金。</w:t>
      </w:r>
    </w:p>
    <w:p>
      <w:pPr>
        <w:spacing w:line="360" w:lineRule="auto"/>
        <w:ind w:firstLine="480" w:firstLineChars="200"/>
        <w:rPr>
          <w:rFonts w:hint="eastAsia"/>
          <w:b w:val="0"/>
          <w:bCs w:val="0"/>
          <w:sz w:val="24"/>
          <w:szCs w:val="24"/>
          <w:highlight w:val="none"/>
          <w:lang w:val="zh-CN" w:eastAsia="zh-CN"/>
        </w:rPr>
      </w:pPr>
      <w:r>
        <w:rPr>
          <w:rFonts w:hint="eastAsia"/>
          <w:b w:val="0"/>
          <w:bCs w:val="0"/>
          <w:sz w:val="24"/>
          <w:szCs w:val="24"/>
          <w:highlight w:val="none"/>
          <w:lang w:val="en-US" w:eastAsia="zh-CN"/>
        </w:rPr>
        <w:t>6</w:t>
      </w:r>
      <w:r>
        <w:rPr>
          <w:rFonts w:hint="eastAsia"/>
          <w:b w:val="0"/>
          <w:bCs w:val="0"/>
          <w:sz w:val="24"/>
          <w:szCs w:val="24"/>
          <w:highlight w:val="none"/>
          <w:lang w:val="zh-CN" w:eastAsia="zh-CN"/>
        </w:rPr>
        <w:t>.提供参加本次采购活动前三年内，在经营活动中没有重大违法违规记录的承诺书</w:t>
      </w:r>
      <w:r>
        <w:rPr>
          <w:rFonts w:hint="eastAsia"/>
          <w:b/>
          <w:bCs/>
          <w:sz w:val="24"/>
          <w:szCs w:val="24"/>
          <w:highlight w:val="none"/>
          <w:lang w:val="zh-CN" w:eastAsia="zh-CN"/>
        </w:rPr>
        <w:t>（成立不足三年的，从成立之日起计算）</w:t>
      </w:r>
      <w:r>
        <w:rPr>
          <w:rFonts w:hint="eastAsia"/>
          <w:b w:val="0"/>
          <w:bCs w:val="0"/>
          <w:sz w:val="24"/>
          <w:szCs w:val="24"/>
          <w:highlight w:val="none"/>
          <w:lang w:val="zh-CN" w:eastAsia="zh-CN"/>
        </w:rPr>
        <w:t>。</w:t>
      </w:r>
    </w:p>
    <w:p>
      <w:pPr>
        <w:spacing w:line="360" w:lineRule="auto"/>
        <w:rPr>
          <w:rFonts w:hint="eastAsia" w:ascii="宋体" w:hAnsi="宋体" w:cs="宋体"/>
          <w:sz w:val="24"/>
          <w:highlight w:val="none"/>
        </w:rPr>
      </w:pPr>
      <w:r>
        <w:rPr>
          <w:rFonts w:hint="eastAsia" w:ascii="宋体" w:hAnsi="宋体" w:cs="宋体"/>
          <w:sz w:val="24"/>
          <w:highlight w:val="none"/>
        </w:rPr>
        <w:t>（二）法律、行政法规规定的其他条件：</w:t>
      </w:r>
    </w:p>
    <w:p>
      <w:pPr>
        <w:spacing w:line="360" w:lineRule="auto"/>
        <w:ind w:firstLine="480" w:firstLineChars="200"/>
        <w:rPr>
          <w:rFonts w:hint="eastAsia"/>
          <w:b w:val="0"/>
          <w:bCs w:val="0"/>
          <w:sz w:val="24"/>
          <w:szCs w:val="24"/>
          <w:highlight w:val="none"/>
          <w:lang w:val="en-US" w:eastAsia="zh-CN"/>
        </w:rPr>
      </w:pPr>
      <w:r>
        <w:rPr>
          <w:rFonts w:hint="eastAsia"/>
          <w:b w:val="0"/>
          <w:bCs w:val="0"/>
          <w:sz w:val="24"/>
          <w:szCs w:val="24"/>
          <w:highlight w:val="none"/>
          <w:lang w:val="en-US" w:eastAsia="zh-CN"/>
        </w:rPr>
        <w:t>1.提供投标人单位、现任法定代表人或主要负责人无行贿犯罪记录</w:t>
      </w:r>
      <w:r>
        <w:rPr>
          <w:rFonts w:hint="eastAsia"/>
          <w:b/>
          <w:bCs/>
          <w:sz w:val="24"/>
          <w:szCs w:val="24"/>
          <w:highlight w:val="none"/>
          <w:lang w:val="en-US" w:eastAsia="zh-CN"/>
        </w:rPr>
        <w:t>（可提供承诺书，或提供“中国裁判文书网”查询网页截图）</w:t>
      </w:r>
      <w:r>
        <w:rPr>
          <w:rFonts w:hint="eastAsia"/>
          <w:b w:val="0"/>
          <w:bCs w:val="0"/>
          <w:sz w:val="24"/>
          <w:szCs w:val="24"/>
          <w:highlight w:val="none"/>
          <w:lang w:val="en-US" w:eastAsia="zh-CN"/>
        </w:rPr>
        <w:t>。</w:t>
      </w:r>
    </w:p>
    <w:p>
      <w:pPr>
        <w:spacing w:line="360" w:lineRule="auto"/>
        <w:ind w:firstLine="480" w:firstLineChars="200"/>
        <w:rPr>
          <w:rFonts w:hint="eastAsia" w:ascii="宋体" w:hAnsi="宋体" w:cs="宋体"/>
          <w:b/>
          <w:bCs/>
          <w:sz w:val="24"/>
          <w:highlight w:val="none"/>
        </w:rPr>
      </w:pPr>
      <w:r>
        <w:rPr>
          <w:rFonts w:hint="eastAsia"/>
          <w:b w:val="0"/>
          <w:bCs w:val="0"/>
          <w:sz w:val="24"/>
          <w:szCs w:val="24"/>
          <w:highlight w:val="none"/>
          <w:lang w:val="en-US" w:eastAsia="zh-CN"/>
        </w:rPr>
        <w:t>2.</w:t>
      </w:r>
      <w:r>
        <w:rPr>
          <w:rFonts w:hint="eastAsia"/>
          <w:b w:val="0"/>
          <w:bCs w:val="0"/>
          <w:sz w:val="24"/>
          <w:szCs w:val="24"/>
          <w:highlight w:val="none"/>
        </w:rPr>
        <w:t>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w:t>
      </w:r>
      <w:r>
        <w:rPr>
          <w:rFonts w:hint="eastAsia"/>
          <w:b/>
          <w:bCs/>
          <w:sz w:val="24"/>
          <w:szCs w:val="24"/>
          <w:highlight w:val="none"/>
          <w:lang w:eastAsia="zh-CN"/>
        </w:rPr>
        <w:t>（</w:t>
      </w:r>
      <w:r>
        <w:rPr>
          <w:rFonts w:hint="eastAsia"/>
          <w:b/>
          <w:bCs/>
          <w:sz w:val="24"/>
          <w:szCs w:val="24"/>
          <w:highlight w:val="none"/>
          <w:lang w:val="en-US" w:eastAsia="zh-CN"/>
        </w:rPr>
        <w:t>可</w:t>
      </w:r>
      <w:r>
        <w:rPr>
          <w:rFonts w:hint="eastAsia"/>
          <w:b/>
          <w:bCs/>
          <w:sz w:val="24"/>
          <w:szCs w:val="24"/>
          <w:highlight w:val="none"/>
        </w:rPr>
        <w:t>提供</w:t>
      </w:r>
      <w:r>
        <w:rPr>
          <w:rFonts w:hint="eastAsia"/>
          <w:b/>
          <w:bCs/>
          <w:sz w:val="24"/>
          <w:szCs w:val="24"/>
          <w:highlight w:val="none"/>
          <w:lang w:eastAsia="zh-CN"/>
        </w:rPr>
        <w:t>承诺书</w:t>
      </w:r>
      <w:r>
        <w:rPr>
          <w:rFonts w:hint="eastAsia"/>
          <w:b/>
          <w:bCs/>
          <w:sz w:val="24"/>
          <w:szCs w:val="24"/>
          <w:highlight w:val="none"/>
          <w:lang w:val="en-US" w:eastAsia="zh-CN"/>
        </w:rPr>
        <w:t>或</w:t>
      </w:r>
      <w:r>
        <w:rPr>
          <w:rFonts w:hint="eastAsia" w:ascii="宋体" w:hAnsi="宋体" w:cs="宋体"/>
          <w:b/>
          <w:bCs/>
          <w:sz w:val="24"/>
          <w:highlight w:val="none"/>
        </w:rPr>
        <w:t>通过“信用中国”网站、“中国政府采购网”等</w:t>
      </w:r>
      <w:r>
        <w:rPr>
          <w:rFonts w:hint="eastAsia" w:ascii="宋体" w:hAnsi="宋体" w:cs="宋体"/>
          <w:b/>
          <w:bCs/>
          <w:sz w:val="24"/>
          <w:highlight w:val="none"/>
          <w:lang w:val="en-US" w:eastAsia="zh-CN"/>
        </w:rPr>
        <w:t>查询截图证明）</w:t>
      </w:r>
      <w:r>
        <w:rPr>
          <w:rFonts w:hint="eastAsia" w:ascii="宋体" w:hAnsi="宋体" w:cs="宋体"/>
          <w:b/>
          <w:bCs/>
          <w:sz w:val="24"/>
          <w:highlight w:val="none"/>
        </w:rPr>
        <w:t>。</w:t>
      </w:r>
    </w:p>
    <w:p>
      <w:pPr>
        <w:pStyle w:val="26"/>
        <w:ind w:left="0" w:leftChars="0" w:firstLine="0" w:firstLineChars="0"/>
        <w:rPr>
          <w:rFonts w:hint="default"/>
          <w:lang w:val="en-US" w:eastAsia="zh-CN"/>
        </w:rPr>
      </w:pPr>
      <w:r>
        <w:rPr>
          <w:rFonts w:hint="eastAsia" w:ascii="宋体" w:hAnsi="宋体" w:cs="Times New Roman"/>
          <w:b w:val="0"/>
          <w:bCs w:val="0"/>
          <w:color w:val="000000"/>
          <w:sz w:val="24"/>
          <w:highlight w:val="none"/>
          <w:lang w:val="en-US" w:eastAsia="zh-CN"/>
        </w:rPr>
        <w:t>（三）</w:t>
      </w:r>
      <w:r>
        <w:rPr>
          <w:rFonts w:hint="eastAsia" w:ascii="宋体" w:hAnsi="宋体" w:cs="宋体"/>
          <w:b w:val="0"/>
          <w:bCs w:val="0"/>
          <w:sz w:val="24"/>
          <w:highlight w:val="none"/>
          <w:lang w:val="en-US" w:eastAsia="zh-CN"/>
        </w:rPr>
        <w:t>投标人在投标时须提供“天眼查”查询公司关联情况</w:t>
      </w:r>
      <w:r>
        <w:rPr>
          <w:rFonts w:hint="eastAsia" w:ascii="宋体" w:hAnsi="宋体" w:cs="宋体"/>
          <w:b/>
          <w:bCs/>
          <w:sz w:val="24"/>
          <w:highlight w:val="none"/>
          <w:lang w:val="en-US" w:eastAsia="zh-CN"/>
        </w:rPr>
        <w:t>。</w:t>
      </w:r>
      <w:r>
        <w:rPr>
          <w:rFonts w:hint="eastAsia" w:ascii="宋体" w:hAnsi="宋体" w:cs="宋体"/>
          <w:b/>
          <w:bCs/>
          <w:sz w:val="24"/>
          <w:lang w:val="en-US" w:eastAsia="zh-CN"/>
        </w:rPr>
        <w:t>（提供相关证明材料）</w:t>
      </w:r>
    </w:p>
    <w:p>
      <w:pPr>
        <w:spacing w:line="360" w:lineRule="auto"/>
        <w:rPr>
          <w:rFonts w:hint="eastAsia" w:ascii="宋体" w:hAnsi="宋体" w:eastAsia="宋体"/>
          <w:b w:val="0"/>
          <w:bCs w:val="0"/>
          <w:color w:val="000000"/>
          <w:sz w:val="24"/>
          <w:highlight w:val="none"/>
          <w:lang w:val="en-US" w:eastAsia="zh-CN"/>
        </w:rPr>
      </w:pPr>
      <w:r>
        <w:rPr>
          <w:rFonts w:hint="eastAsia"/>
          <w:b w:val="0"/>
          <w:bCs w:val="0"/>
          <w:sz w:val="24"/>
          <w:szCs w:val="24"/>
          <w:highlight w:val="none"/>
          <w:lang w:val="en-US" w:eastAsia="zh-CN"/>
        </w:rPr>
        <w:t>（四）</w:t>
      </w:r>
      <w:r>
        <w:rPr>
          <w:rFonts w:hint="eastAsia" w:ascii="宋体" w:hAnsi="宋体"/>
          <w:b w:val="0"/>
          <w:bCs w:val="0"/>
          <w:color w:val="000000"/>
          <w:kern w:val="28"/>
          <w:sz w:val="24"/>
          <w:highlight w:val="none"/>
          <w:lang w:val="en-US" w:eastAsia="zh-CN"/>
        </w:rPr>
        <w:t>根据项目特殊要求设置的特定条件：</w:t>
      </w:r>
      <w:r>
        <w:rPr>
          <w:rFonts w:hint="eastAsia" w:ascii="宋体" w:hAnsi="宋体" w:eastAsia="宋体" w:cs="宋体"/>
          <w:sz w:val="24"/>
        </w:rPr>
        <w:t>201</w:t>
      </w:r>
      <w:r>
        <w:rPr>
          <w:rFonts w:hint="eastAsia" w:ascii="宋体" w:hAnsi="宋体" w:cs="宋体"/>
          <w:sz w:val="24"/>
          <w:lang w:val="en-US" w:eastAsia="zh-CN"/>
        </w:rPr>
        <w:t>9</w:t>
      </w:r>
      <w:r>
        <w:rPr>
          <w:rFonts w:hint="eastAsia" w:ascii="宋体" w:hAnsi="宋体" w:eastAsia="宋体" w:cs="宋体"/>
          <w:sz w:val="24"/>
        </w:rPr>
        <w:t>年1月1日以来具有至少一个</w:t>
      </w:r>
      <w:r>
        <w:rPr>
          <w:rFonts w:hint="eastAsia" w:ascii="宋体" w:hAnsi="宋体" w:cs="宋体"/>
          <w:sz w:val="24"/>
          <w:lang w:val="en-US" w:eastAsia="zh-CN"/>
        </w:rPr>
        <w:t>花岗石</w:t>
      </w:r>
      <w:r>
        <w:rPr>
          <w:rFonts w:hint="eastAsia" w:ascii="宋体" w:hAnsi="宋体" w:eastAsia="宋体" w:cs="宋体"/>
          <w:sz w:val="24"/>
        </w:rPr>
        <w:t>供货业绩</w:t>
      </w:r>
      <w:r>
        <w:rPr>
          <w:rFonts w:hint="eastAsia" w:ascii="宋体" w:hAnsi="宋体" w:eastAsia="宋体" w:cs="宋体"/>
          <w:sz w:val="24"/>
          <w:lang w:eastAsia="zh-CN"/>
        </w:rPr>
        <w:t>（</w:t>
      </w:r>
      <w:r>
        <w:rPr>
          <w:rFonts w:hint="eastAsia" w:ascii="宋体" w:hAnsi="宋体" w:eastAsia="宋体" w:cs="宋体"/>
          <w:b/>
          <w:bCs/>
          <w:sz w:val="24"/>
          <w:lang w:val="en-US" w:eastAsia="zh-CN"/>
        </w:rPr>
        <w:t>提供</w:t>
      </w:r>
      <w:r>
        <w:rPr>
          <w:rFonts w:hint="eastAsia" w:ascii="宋体" w:hAnsi="宋体" w:eastAsia="宋体" w:cs="宋体"/>
          <w:b/>
          <w:bCs/>
          <w:sz w:val="24"/>
        </w:rPr>
        <w:t>合同复印件或中标通知书加盖鲜章</w:t>
      </w:r>
      <w:r>
        <w:rPr>
          <w:rFonts w:hint="eastAsia" w:ascii="宋体" w:hAnsi="宋体" w:eastAsia="宋体" w:cs="宋体"/>
          <w:sz w:val="24"/>
          <w:lang w:eastAsia="zh-CN"/>
        </w:rPr>
        <w:t>）</w:t>
      </w:r>
    </w:p>
    <w:p>
      <w:pPr>
        <w:spacing w:line="360" w:lineRule="auto"/>
        <w:rPr>
          <w:rFonts w:hint="eastAsia"/>
          <w:b w:val="0"/>
          <w:bCs w:val="0"/>
          <w:sz w:val="24"/>
          <w:szCs w:val="24"/>
          <w:highlight w:val="none"/>
          <w:lang w:val="en-US" w:eastAsia="zh-CN"/>
        </w:rPr>
      </w:pPr>
      <w:r>
        <w:rPr>
          <w:rFonts w:hint="eastAsia"/>
          <w:b w:val="0"/>
          <w:bCs w:val="0"/>
          <w:sz w:val="24"/>
          <w:szCs w:val="24"/>
          <w:highlight w:val="none"/>
          <w:lang w:val="en-US" w:eastAsia="zh-CN"/>
        </w:rPr>
        <w:t>（五）其他类似效力要求：</w:t>
      </w:r>
    </w:p>
    <w:p>
      <w:pPr>
        <w:spacing w:line="360" w:lineRule="auto"/>
        <w:ind w:firstLine="480" w:firstLineChars="200"/>
        <w:rPr>
          <w:rFonts w:hint="eastAsia"/>
          <w:b w:val="0"/>
          <w:bCs w:val="0"/>
          <w:sz w:val="24"/>
          <w:szCs w:val="24"/>
          <w:highlight w:val="none"/>
          <w:lang w:eastAsia="zh-CN"/>
        </w:rPr>
      </w:pPr>
      <w:r>
        <w:rPr>
          <w:rFonts w:hint="eastAsia"/>
          <w:b w:val="0"/>
          <w:bCs w:val="0"/>
          <w:sz w:val="24"/>
          <w:szCs w:val="24"/>
          <w:highlight w:val="none"/>
          <w:lang w:val="en-US" w:eastAsia="zh-CN"/>
        </w:rPr>
        <w:t>1.</w:t>
      </w:r>
      <w:r>
        <w:rPr>
          <w:rFonts w:hint="eastAsia"/>
          <w:b w:val="0"/>
          <w:bCs w:val="0"/>
          <w:sz w:val="24"/>
          <w:szCs w:val="24"/>
          <w:highlight w:val="none"/>
        </w:rPr>
        <w:t>提供法定代表人或单位负责人授权委托书原件及法定代表人或单位负责人和授权代表的身份证复印件（法定代表人或单位负责人直接参与投标的仅提供法定代表人或单位负责人身份证明材料复印件）</w:t>
      </w:r>
      <w:r>
        <w:rPr>
          <w:rFonts w:hint="eastAsia"/>
          <w:b w:val="0"/>
          <w:bCs w:val="0"/>
          <w:sz w:val="24"/>
          <w:szCs w:val="24"/>
          <w:highlight w:val="none"/>
          <w:lang w:eastAsia="zh-CN"/>
        </w:rPr>
        <w:t>。</w:t>
      </w:r>
    </w:p>
    <w:p>
      <w:pPr>
        <w:spacing w:line="360" w:lineRule="auto"/>
        <w:ind w:firstLine="482" w:firstLineChars="200"/>
        <w:rPr>
          <w:rFonts w:hint="eastAsia"/>
          <w:highlight w:val="none"/>
          <w:lang w:val="en-US" w:eastAsia="zh-CN"/>
        </w:rPr>
      </w:pPr>
      <w:r>
        <w:rPr>
          <w:rFonts w:hint="eastAsia" w:ascii="宋体" w:hAnsi="宋体" w:cs="宋体"/>
          <w:b/>
          <w:bCs/>
          <w:sz w:val="24"/>
          <w:highlight w:val="none"/>
          <w:lang w:val="en-US" w:eastAsia="zh-CN"/>
        </w:rPr>
        <w:t>注：授权代表参与投标的须提供近三个月社保证明材料复印件。</w:t>
      </w:r>
    </w:p>
    <w:p>
      <w:pPr>
        <w:spacing w:line="360" w:lineRule="auto"/>
        <w:ind w:firstLine="480" w:firstLineChars="200"/>
        <w:rPr>
          <w:rFonts w:hint="eastAsia" w:ascii="宋体" w:hAnsi="宋体"/>
          <w:b w:val="0"/>
          <w:bCs w:val="0"/>
          <w:kern w:val="0"/>
          <w:sz w:val="24"/>
          <w:szCs w:val="24"/>
          <w:highlight w:val="none"/>
        </w:rPr>
      </w:pPr>
      <w:r>
        <w:rPr>
          <w:rFonts w:hint="eastAsia" w:hAnsi="宋体"/>
          <w:b w:val="0"/>
          <w:bCs w:val="0"/>
          <w:sz w:val="24"/>
          <w:szCs w:val="24"/>
          <w:highlight w:val="none"/>
          <w:lang w:val="en-US" w:eastAsia="zh-CN"/>
        </w:rPr>
        <w:t>2.</w:t>
      </w:r>
      <w:r>
        <w:rPr>
          <w:rFonts w:hint="eastAsia"/>
          <w:b w:val="0"/>
          <w:bCs w:val="0"/>
          <w:sz w:val="24"/>
          <w:szCs w:val="24"/>
          <w:highlight w:val="none"/>
        </w:rPr>
        <w:t>投标人认为需要（或应当）提供的其它文件和资料。</w:t>
      </w:r>
    </w:p>
    <w:p>
      <w:pPr>
        <w:spacing w:line="360" w:lineRule="auto"/>
        <w:ind w:firstLine="402" w:firstLineChars="200"/>
        <w:rPr>
          <w:rFonts w:hint="eastAsia" w:ascii="宋体" w:hAnsi="宋体" w:eastAsia="宋体" w:cs="宋体"/>
          <w:b/>
          <w:bCs/>
          <w:sz w:val="20"/>
          <w:szCs w:val="20"/>
          <w:highlight w:val="none"/>
        </w:rPr>
      </w:pPr>
      <w:r>
        <w:rPr>
          <w:rFonts w:hint="eastAsia" w:ascii="宋体" w:hAnsi="宋体" w:eastAsia="宋体" w:cs="宋体"/>
          <w:b/>
          <w:bCs/>
          <w:sz w:val="20"/>
          <w:szCs w:val="20"/>
          <w:highlight w:val="none"/>
        </w:rPr>
        <w:t>说明：①投标人采用提供</w:t>
      </w:r>
      <w:r>
        <w:rPr>
          <w:rFonts w:hint="eastAsia" w:ascii="宋体" w:hAnsi="宋体" w:eastAsia="宋体" w:cs="宋体"/>
          <w:b/>
          <w:bCs/>
          <w:sz w:val="20"/>
          <w:szCs w:val="20"/>
          <w:highlight w:val="none"/>
          <w:lang w:eastAsia="zh-CN"/>
        </w:rPr>
        <w:t>承诺书</w:t>
      </w:r>
      <w:r>
        <w:rPr>
          <w:rFonts w:hint="eastAsia" w:ascii="宋体" w:hAnsi="宋体" w:cs="宋体"/>
          <w:b/>
          <w:bCs/>
          <w:sz w:val="20"/>
          <w:szCs w:val="20"/>
          <w:highlight w:val="none"/>
          <w:lang w:val="en-US" w:eastAsia="zh-CN"/>
        </w:rPr>
        <w:t>或其他</w:t>
      </w:r>
      <w:r>
        <w:rPr>
          <w:rFonts w:hint="eastAsia" w:ascii="宋体" w:hAnsi="宋体" w:eastAsia="宋体" w:cs="宋体"/>
          <w:b/>
          <w:bCs/>
          <w:sz w:val="20"/>
          <w:szCs w:val="20"/>
          <w:highlight w:val="none"/>
        </w:rPr>
        <w:t>方式响应的，其内容需符合上述要求，否则将视为无效响应；</w:t>
      </w:r>
    </w:p>
    <w:p>
      <w:pPr>
        <w:spacing w:line="360" w:lineRule="auto"/>
        <w:ind w:firstLine="402" w:firstLineChars="200"/>
        <w:rPr>
          <w:rFonts w:hint="eastAsia" w:ascii="宋体" w:hAnsi="宋体" w:eastAsia="宋体" w:cs="宋体"/>
          <w:b/>
          <w:bCs/>
          <w:sz w:val="20"/>
          <w:szCs w:val="20"/>
          <w:highlight w:val="none"/>
          <w:lang w:val="en-US" w:eastAsia="zh-CN"/>
        </w:rPr>
      </w:pPr>
      <w:r>
        <w:rPr>
          <w:rFonts w:hint="eastAsia" w:ascii="宋体" w:hAnsi="宋体" w:eastAsia="宋体" w:cs="宋体"/>
          <w:b/>
          <w:bCs/>
          <w:sz w:val="20"/>
          <w:szCs w:val="20"/>
          <w:highlight w:val="none"/>
        </w:rPr>
        <w:t>②</w:t>
      </w:r>
      <w:r>
        <w:rPr>
          <w:rFonts w:hint="eastAsia" w:ascii="宋体" w:hAnsi="宋体" w:eastAsia="宋体" w:cs="宋体"/>
          <w:b/>
          <w:bCs/>
          <w:sz w:val="20"/>
          <w:szCs w:val="20"/>
          <w:highlight w:val="none"/>
          <w:lang w:val="en-US" w:eastAsia="zh-CN"/>
        </w:rPr>
        <w:t>本章要求提供复印件或扫描件的，均需要加盖单位公章。</w:t>
      </w:r>
    </w:p>
    <w:p>
      <w:pPr>
        <w:spacing w:before="20" w:after="20" w:line="312" w:lineRule="auto"/>
        <w:jc w:val="left"/>
        <w:outlineLvl w:val="0"/>
        <w:rPr>
          <w:rFonts w:hint="eastAsia" w:ascii="宋体" w:hAnsi="宋体"/>
          <w:b/>
          <w:bCs/>
          <w:color w:val="000000"/>
          <w:kern w:val="28"/>
          <w:sz w:val="24"/>
          <w:highlight w:val="none"/>
        </w:rPr>
      </w:pPr>
      <w:bookmarkStart w:id="228" w:name="_Toc14744"/>
      <w:bookmarkStart w:id="229" w:name="_Toc24209"/>
      <w:bookmarkStart w:id="230" w:name="_Toc5024"/>
      <w:bookmarkStart w:id="231" w:name="_Toc13831"/>
      <w:bookmarkStart w:id="232" w:name="_Toc19483"/>
      <w:bookmarkStart w:id="233" w:name="_Toc26689"/>
      <w:bookmarkStart w:id="234" w:name="_Toc2821"/>
      <w:r>
        <w:rPr>
          <w:rFonts w:hint="eastAsia" w:ascii="宋体" w:hAnsi="宋体"/>
          <w:b/>
          <w:bCs/>
          <w:color w:val="000000"/>
          <w:kern w:val="28"/>
          <w:sz w:val="24"/>
          <w:highlight w:val="none"/>
          <w:lang w:eastAsia="zh-CN"/>
        </w:rPr>
        <w:t>（</w:t>
      </w:r>
      <w:r>
        <w:rPr>
          <w:rFonts w:hint="eastAsia" w:ascii="宋体" w:hAnsi="宋体"/>
          <w:b/>
          <w:bCs/>
          <w:color w:val="000000"/>
          <w:kern w:val="28"/>
          <w:sz w:val="24"/>
          <w:highlight w:val="none"/>
          <w:lang w:val="en-US" w:eastAsia="zh-CN"/>
        </w:rPr>
        <w:t>五</w:t>
      </w:r>
      <w:r>
        <w:rPr>
          <w:rFonts w:hint="eastAsia" w:ascii="宋体" w:hAnsi="宋体"/>
          <w:b/>
          <w:bCs/>
          <w:color w:val="000000"/>
          <w:kern w:val="28"/>
          <w:sz w:val="24"/>
          <w:highlight w:val="none"/>
          <w:lang w:eastAsia="zh-CN"/>
        </w:rPr>
        <w:t>）</w:t>
      </w:r>
      <w:r>
        <w:rPr>
          <w:rFonts w:hint="eastAsia" w:ascii="宋体" w:hAnsi="宋体"/>
          <w:b/>
          <w:bCs/>
          <w:color w:val="000000"/>
          <w:kern w:val="28"/>
          <w:sz w:val="24"/>
          <w:highlight w:val="none"/>
        </w:rPr>
        <w:t>资格审查程序</w:t>
      </w:r>
      <w:bookmarkEnd w:id="228"/>
      <w:bookmarkEnd w:id="229"/>
      <w:bookmarkEnd w:id="230"/>
      <w:bookmarkEnd w:id="231"/>
      <w:bookmarkEnd w:id="232"/>
      <w:bookmarkEnd w:id="233"/>
      <w:bookmarkEnd w:id="234"/>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1.本项目由</w:t>
      </w:r>
      <w:r>
        <w:rPr>
          <w:rFonts w:hint="eastAsia" w:ascii="宋体" w:hAnsi="宋体"/>
          <w:color w:val="000000"/>
          <w:sz w:val="24"/>
          <w:highlight w:val="none"/>
          <w:lang w:eastAsia="zh-CN"/>
        </w:rPr>
        <w:t>招标人</w:t>
      </w:r>
      <w:r>
        <w:rPr>
          <w:rFonts w:hint="eastAsia" w:ascii="宋体" w:hAnsi="宋体"/>
          <w:color w:val="000000"/>
          <w:sz w:val="24"/>
          <w:highlight w:val="none"/>
        </w:rPr>
        <w:t>或者采购代理机构依法对投标人的资格进行审查，并出具书面的资格性审查结果。</w:t>
      </w: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lang w:val="en-US" w:eastAsia="zh-CN"/>
        </w:rPr>
        <w:t>2</w:t>
      </w:r>
      <w:r>
        <w:rPr>
          <w:rFonts w:hint="eastAsia" w:ascii="宋体" w:hAnsi="宋体"/>
          <w:color w:val="000000"/>
          <w:sz w:val="24"/>
          <w:highlight w:val="none"/>
        </w:rPr>
        <w:t>.合格投标人不足3家的，不得评标。</w:t>
      </w:r>
    </w:p>
    <w:p>
      <w:pPr>
        <w:rPr>
          <w:rFonts w:hint="eastAsia" w:ascii="宋体" w:hAnsi="宋体" w:eastAsia="宋体" w:cs="宋体"/>
          <w:sz w:val="36"/>
          <w:szCs w:val="36"/>
        </w:rPr>
      </w:pPr>
      <w:r>
        <w:rPr>
          <w:rFonts w:hint="eastAsia" w:ascii="Calibri" w:hAnsi="Calibri" w:eastAsia="宋体" w:cs="Times New Roman"/>
          <w:b/>
          <w:bCs/>
          <w:kern w:val="44"/>
          <w:sz w:val="36"/>
          <w:szCs w:val="36"/>
          <w:highlight w:val="none"/>
          <w:lang w:val="en-US" w:eastAsia="zh-CN" w:bidi="ar-SA"/>
        </w:rPr>
        <w:br w:type="page"/>
      </w:r>
      <w:bookmarkStart w:id="235" w:name="_Toc217446093"/>
    </w:p>
    <w:p>
      <w:pPr>
        <w:pStyle w:val="5"/>
        <w:spacing w:line="400" w:lineRule="exact"/>
        <w:jc w:val="center"/>
        <w:rPr>
          <w:rFonts w:hint="eastAsia" w:ascii="宋体" w:hAnsi="宋体" w:eastAsia="宋体" w:cs="宋体"/>
          <w:sz w:val="36"/>
          <w:szCs w:val="36"/>
        </w:rPr>
      </w:pPr>
      <w:r>
        <w:rPr>
          <w:rFonts w:hint="eastAsia" w:ascii="宋体" w:hAnsi="宋体" w:eastAsia="宋体" w:cs="宋体"/>
          <w:sz w:val="36"/>
          <w:szCs w:val="36"/>
        </w:rPr>
        <w:t>第六章 招标项目技术、服务、政府采购合同内容条款及其他商务要求</w:t>
      </w:r>
      <w:bookmarkEnd w:id="235"/>
    </w:p>
    <w:p>
      <w:pPr>
        <w:pStyle w:val="5"/>
        <w:spacing w:line="400" w:lineRule="exact"/>
        <w:ind w:firstLine="236" w:firstLineChars="98"/>
        <w:rPr>
          <w:rFonts w:hint="eastAsia" w:ascii="宋体" w:hAnsi="宋体" w:eastAsia="宋体"/>
          <w:sz w:val="28"/>
          <w:szCs w:val="28"/>
        </w:rPr>
      </w:pPr>
      <w:bookmarkStart w:id="236" w:name="_Toc217446094"/>
      <w:r>
        <w:rPr>
          <w:rFonts w:hint="eastAsia" w:ascii="宋体" w:hAnsi="宋体" w:eastAsia="宋体" w:cs="宋体"/>
          <w:kern w:val="0"/>
          <w:sz w:val="24"/>
          <w:szCs w:val="24"/>
        </w:rPr>
        <w:t>一、</w:t>
      </w:r>
      <w:bookmarkEnd w:id="236"/>
      <w:r>
        <w:rPr>
          <w:rFonts w:hint="eastAsia" w:ascii="宋体" w:hAnsi="宋体" w:eastAsia="宋体"/>
          <w:sz w:val="28"/>
          <w:szCs w:val="28"/>
          <w:lang w:val="en-US" w:eastAsia="zh-CN"/>
        </w:rPr>
        <w:t>采购内容</w:t>
      </w:r>
      <w:r>
        <w:rPr>
          <w:rFonts w:hint="eastAsia" w:ascii="宋体" w:hAnsi="宋体" w:eastAsia="宋体"/>
          <w:sz w:val="28"/>
          <w:szCs w:val="28"/>
        </w:rPr>
        <w:t>及</w:t>
      </w:r>
      <w:r>
        <w:rPr>
          <w:rFonts w:hint="eastAsia" w:ascii="宋体" w:hAnsi="宋体" w:eastAsia="宋体"/>
          <w:sz w:val="28"/>
          <w:szCs w:val="28"/>
          <w:lang w:val="en-US" w:eastAsia="zh-CN"/>
        </w:rPr>
        <w:t>要求</w:t>
      </w:r>
      <w:r>
        <w:rPr>
          <w:rFonts w:hint="eastAsia" w:ascii="宋体" w:hAnsi="宋体" w:eastAsia="宋体"/>
          <w:sz w:val="28"/>
          <w:szCs w:val="28"/>
        </w:rPr>
        <w:t>:（实质性要求）</w:t>
      </w:r>
    </w:p>
    <w:tbl>
      <w:tblPr>
        <w:tblStyle w:val="19"/>
        <w:tblW w:w="10620" w:type="dxa"/>
        <w:tblInd w:w="-8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4"/>
        <w:gridCol w:w="2818"/>
        <w:gridCol w:w="1680"/>
        <w:gridCol w:w="920"/>
        <w:gridCol w:w="1180"/>
        <w:gridCol w:w="1200"/>
        <w:gridCol w:w="1420"/>
        <w:gridCol w:w="7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序号</w:t>
            </w:r>
          </w:p>
        </w:tc>
        <w:tc>
          <w:tcPr>
            <w:tcW w:w="281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cs="宋体"/>
                <w:i w:val="0"/>
                <w:iCs w:val="0"/>
                <w:color w:val="000000"/>
                <w:kern w:val="0"/>
                <w:sz w:val="22"/>
                <w:szCs w:val="22"/>
                <w:u w:val="none"/>
                <w:lang w:val="en-US" w:eastAsia="zh-CN" w:bidi="ar"/>
              </w:rPr>
              <w:t>材料</w:t>
            </w:r>
            <w:r>
              <w:rPr>
                <w:rFonts w:hint="eastAsia" w:ascii="宋体" w:hAnsi="宋体" w:eastAsia="宋体" w:cs="宋体"/>
                <w:i w:val="0"/>
                <w:iCs w:val="0"/>
                <w:color w:val="000000"/>
                <w:kern w:val="0"/>
                <w:sz w:val="22"/>
                <w:szCs w:val="22"/>
                <w:u w:val="none"/>
                <w:lang w:val="en-US" w:eastAsia="zh-CN" w:bidi="ar"/>
              </w:rPr>
              <w:t>名称</w:t>
            </w:r>
          </w:p>
        </w:tc>
        <w:tc>
          <w:tcPr>
            <w:tcW w:w="1680" w:type="dxa"/>
            <w:noWrap w:val="0"/>
            <w:vAlign w:val="center"/>
          </w:tcPr>
          <w:p>
            <w:pPr>
              <w:keepNext w:val="0"/>
              <w:keepLines w:val="0"/>
              <w:widowControl/>
              <w:suppressLineNumbers w:val="0"/>
              <w:jc w:val="center"/>
              <w:textAlignment w:val="center"/>
              <w:rPr>
                <w:rFonts w:hint="default" w:ascii="宋体" w:hAnsi="宋体" w:eastAsia="宋体" w:cs="宋体"/>
                <w:color w:val="000000"/>
                <w:sz w:val="22"/>
                <w:lang w:val="en-US"/>
              </w:rPr>
            </w:pPr>
            <w:r>
              <w:rPr>
                <w:rFonts w:hint="eastAsia" w:ascii="宋体" w:hAnsi="宋体" w:cs="宋体"/>
                <w:i w:val="0"/>
                <w:iCs w:val="0"/>
                <w:color w:val="000000"/>
                <w:kern w:val="0"/>
                <w:sz w:val="22"/>
                <w:szCs w:val="22"/>
                <w:u w:val="none"/>
                <w:lang w:val="en-US" w:eastAsia="zh-CN" w:bidi="ar"/>
              </w:rPr>
              <w:t>规格、型号</w:t>
            </w:r>
          </w:p>
        </w:tc>
        <w:tc>
          <w:tcPr>
            <w:tcW w:w="92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单位</w:t>
            </w:r>
          </w:p>
        </w:tc>
        <w:tc>
          <w:tcPr>
            <w:tcW w:w="118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cs="宋体"/>
                <w:i w:val="0"/>
                <w:iCs w:val="0"/>
                <w:color w:val="000000"/>
                <w:kern w:val="0"/>
                <w:sz w:val="22"/>
                <w:szCs w:val="22"/>
                <w:u w:val="none"/>
                <w:lang w:val="en-US" w:eastAsia="zh-CN" w:bidi="ar"/>
              </w:rPr>
              <w:t>工程量</w:t>
            </w:r>
          </w:p>
        </w:tc>
        <w:tc>
          <w:tcPr>
            <w:tcW w:w="1200" w:type="dxa"/>
            <w:noWrap w:val="0"/>
            <w:vAlign w:val="center"/>
          </w:tcPr>
          <w:p>
            <w:pPr>
              <w:keepNext w:val="0"/>
              <w:keepLines w:val="0"/>
              <w:widowControl/>
              <w:suppressLineNumbers w:val="0"/>
              <w:jc w:val="center"/>
              <w:textAlignment w:val="center"/>
              <w:rPr>
                <w:rFonts w:hint="default" w:ascii="宋体" w:hAnsi="宋体" w:eastAsia="宋体" w:cs="宋体"/>
                <w:color w:val="000000"/>
                <w:sz w:val="22"/>
                <w:lang w:val="en-US"/>
              </w:rPr>
            </w:pPr>
            <w:r>
              <w:rPr>
                <w:rFonts w:hint="eastAsia" w:ascii="宋体" w:hAnsi="宋体" w:cs="宋体"/>
                <w:i w:val="0"/>
                <w:iCs w:val="0"/>
                <w:color w:val="000000"/>
                <w:kern w:val="0"/>
                <w:sz w:val="22"/>
                <w:szCs w:val="22"/>
                <w:u w:val="none"/>
                <w:lang w:val="en-US" w:eastAsia="zh-CN" w:bidi="ar"/>
              </w:rPr>
              <w:t>限价</w:t>
            </w:r>
            <w:r>
              <w:rPr>
                <w:rFonts w:hint="eastAsia" w:ascii="宋体" w:hAnsi="宋体" w:eastAsia="宋体" w:cs="宋体"/>
                <w:i w:val="0"/>
                <w:iCs w:val="0"/>
                <w:color w:val="000000"/>
                <w:kern w:val="0"/>
                <w:sz w:val="22"/>
                <w:szCs w:val="22"/>
                <w:u w:val="none"/>
                <w:lang w:val="en-US" w:eastAsia="zh-CN" w:bidi="ar"/>
              </w:rPr>
              <w:t>单价</w:t>
            </w:r>
            <w:r>
              <w:rPr>
                <w:rFonts w:hint="eastAsia" w:ascii="宋体" w:hAnsi="宋体" w:cs="宋体"/>
                <w:i w:val="0"/>
                <w:iCs w:val="0"/>
                <w:color w:val="000000"/>
                <w:kern w:val="0"/>
                <w:sz w:val="22"/>
                <w:szCs w:val="22"/>
                <w:u w:val="none"/>
                <w:lang w:val="en-US" w:eastAsia="zh-CN" w:bidi="ar"/>
              </w:rPr>
              <w:t>（元）</w:t>
            </w:r>
          </w:p>
        </w:tc>
        <w:tc>
          <w:tcPr>
            <w:tcW w:w="142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限价</w:t>
            </w:r>
            <w:r>
              <w:rPr>
                <w:rFonts w:hint="eastAsia" w:ascii="宋体" w:hAnsi="宋体" w:eastAsia="宋体" w:cs="宋体"/>
                <w:i w:val="0"/>
                <w:iCs w:val="0"/>
                <w:color w:val="000000"/>
                <w:kern w:val="0"/>
                <w:sz w:val="22"/>
                <w:szCs w:val="22"/>
                <w:u w:val="none"/>
                <w:lang w:val="en-US" w:eastAsia="zh-CN" w:bidi="ar"/>
              </w:rPr>
              <w:t>合价</w:t>
            </w:r>
            <w:r>
              <w:rPr>
                <w:rFonts w:hint="eastAsia" w:ascii="宋体" w:hAnsi="宋体" w:cs="宋体"/>
                <w:i w:val="0"/>
                <w:iCs w:val="0"/>
                <w:color w:val="000000"/>
                <w:kern w:val="0"/>
                <w:sz w:val="22"/>
                <w:szCs w:val="22"/>
                <w:u w:val="none"/>
                <w:lang w:val="en-US" w:eastAsia="zh-CN" w:bidi="ar"/>
              </w:rPr>
              <w:t>（元）</w:t>
            </w:r>
          </w:p>
        </w:tc>
        <w:tc>
          <w:tcPr>
            <w:tcW w:w="778"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1</w:t>
            </w:r>
          </w:p>
        </w:tc>
        <w:tc>
          <w:tcPr>
            <w:tcW w:w="281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C20混凝土预制"井"字嵌草砖</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250*190*70</w:t>
            </w:r>
          </w:p>
        </w:tc>
        <w:tc>
          <w:tcPr>
            <w:tcW w:w="92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4235</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24.03</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101767.05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4"/>
              </w:rPr>
            </w:pPr>
            <w:r>
              <w:rPr>
                <w:rFonts w:hint="eastAsia" w:ascii="宋体" w:hAnsi="宋体" w:eastAsia="宋体" w:cs="宋体"/>
                <w:i w:val="0"/>
                <w:iCs w:val="0"/>
                <w:color w:val="000000"/>
                <w:kern w:val="0"/>
                <w:sz w:val="20"/>
                <w:szCs w:val="20"/>
                <w:u w:val="none"/>
                <w:lang w:val="en-US" w:eastAsia="zh-CN" w:bidi="ar"/>
              </w:rPr>
              <w:t>2</w:t>
            </w:r>
          </w:p>
        </w:tc>
        <w:tc>
          <w:tcPr>
            <w:tcW w:w="281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花岗岩烧面陶瓷PC砖</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300*300*15</w:t>
            </w:r>
          </w:p>
        </w:tc>
        <w:tc>
          <w:tcPr>
            <w:tcW w:w="92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325</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45</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14625.00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3</w:t>
            </w:r>
          </w:p>
        </w:tc>
        <w:tc>
          <w:tcPr>
            <w:tcW w:w="2818"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花岗石板20mm厚（芝麻灰火烧面）</w:t>
            </w:r>
          </w:p>
        </w:tc>
        <w:tc>
          <w:tcPr>
            <w:tcW w:w="1680"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300*150*20</w:t>
            </w:r>
          </w:p>
        </w:tc>
        <w:tc>
          <w:tcPr>
            <w:tcW w:w="920"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 xml:space="preserve">654.00 </w:t>
            </w:r>
          </w:p>
        </w:tc>
        <w:tc>
          <w:tcPr>
            <w:tcW w:w="1200"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 xml:space="preserve">70.06 </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45819.24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4</w:t>
            </w:r>
          </w:p>
        </w:tc>
        <w:tc>
          <w:tcPr>
            <w:tcW w:w="2818"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花岗石板20mm厚（芝麻灰火烧面）</w:t>
            </w:r>
          </w:p>
        </w:tc>
        <w:tc>
          <w:tcPr>
            <w:tcW w:w="1680"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600*300*20</w:t>
            </w:r>
          </w:p>
        </w:tc>
        <w:tc>
          <w:tcPr>
            <w:tcW w:w="920"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 xml:space="preserve">1111.00 </w:t>
            </w:r>
          </w:p>
        </w:tc>
        <w:tc>
          <w:tcPr>
            <w:tcW w:w="1200" w:type="dxa"/>
            <w:noWrap w:val="0"/>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 xml:space="preserve">70.06 </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77836.66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81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花岗石板20mm厚（中国黑亚光面）</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600*600*20</w:t>
            </w:r>
          </w:p>
        </w:tc>
        <w:tc>
          <w:tcPr>
            <w:tcW w:w="9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250.00 </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118.65 </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29662.50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81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花岗石板30mm厚（芝麻白火烧面）</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600*300*30</w:t>
            </w:r>
          </w:p>
        </w:tc>
        <w:tc>
          <w:tcPr>
            <w:tcW w:w="9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16742</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77.97 </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1305373.74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281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花岗石板30mm厚（芝麻灰火烧面）</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600*300*30</w:t>
            </w:r>
          </w:p>
        </w:tc>
        <w:tc>
          <w:tcPr>
            <w:tcW w:w="9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3629</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77.97 </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282953.13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281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花岗石板30mm厚（芝麻黑火烧面）</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600*300*30</w:t>
            </w:r>
          </w:p>
        </w:tc>
        <w:tc>
          <w:tcPr>
            <w:tcW w:w="9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623</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77.97 </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48575.31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281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花岗石板50mm厚（芝麻灰火烧面）</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600*300*50</w:t>
            </w:r>
          </w:p>
        </w:tc>
        <w:tc>
          <w:tcPr>
            <w:tcW w:w="9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700 </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119.78 </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83846.00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281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花岗石板50mm厚（芝麻灰火烧面）</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600*350*50</w:t>
            </w:r>
          </w:p>
        </w:tc>
        <w:tc>
          <w:tcPr>
            <w:tcW w:w="9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m2</w:t>
            </w:r>
          </w:p>
        </w:tc>
        <w:tc>
          <w:tcPr>
            <w:tcW w:w="11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1900 </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119.78 </w:t>
            </w:r>
          </w:p>
        </w:tc>
        <w:tc>
          <w:tcPr>
            <w:tcW w:w="142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227582.00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624"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2"/>
                <w:szCs w:val="22"/>
                <w:u w:val="none"/>
                <w:lang w:val="en-US" w:eastAsia="zh-CN" w:bidi="ar"/>
              </w:rPr>
              <w:t>合计</w:t>
            </w:r>
          </w:p>
        </w:tc>
        <w:tc>
          <w:tcPr>
            <w:tcW w:w="2818" w:type="dxa"/>
            <w:noWrap w:val="0"/>
            <w:vAlign w:val="center"/>
          </w:tcPr>
          <w:p/>
        </w:tc>
        <w:tc>
          <w:tcPr>
            <w:tcW w:w="1680" w:type="dxa"/>
            <w:noWrap w:val="0"/>
            <w:vAlign w:val="center"/>
          </w:tcPr>
          <w:p/>
        </w:tc>
        <w:tc>
          <w:tcPr>
            <w:tcW w:w="920" w:type="dxa"/>
            <w:noWrap w:val="0"/>
            <w:vAlign w:val="center"/>
          </w:tcPr>
          <w:p/>
        </w:tc>
        <w:tc>
          <w:tcPr>
            <w:tcW w:w="1180" w:type="dxa"/>
            <w:noWrap w:val="0"/>
            <w:vAlign w:val="center"/>
          </w:tcPr>
          <w:p>
            <w:pPr>
              <w:rPr>
                <w:rFonts w:hint="default" w:eastAsia="宋体"/>
                <w:lang w:val="en-US" w:eastAsia="zh-CN"/>
              </w:rPr>
            </w:pPr>
          </w:p>
        </w:tc>
        <w:tc>
          <w:tcPr>
            <w:tcW w:w="1200" w:type="dxa"/>
            <w:noWrap w:val="0"/>
            <w:vAlign w:val="center"/>
          </w:tcPr>
          <w:p/>
        </w:tc>
        <w:tc>
          <w:tcPr>
            <w:tcW w:w="1420" w:type="dxa"/>
            <w:noWrap w:val="0"/>
            <w:vAlign w:val="center"/>
          </w:tcPr>
          <w:p>
            <w:pPr>
              <w:keepNext w:val="0"/>
              <w:keepLines w:val="0"/>
              <w:widowControl/>
              <w:suppressLineNumbers w:val="0"/>
              <w:jc w:val="both"/>
              <w:textAlignment w:val="center"/>
            </w:pPr>
            <w:r>
              <w:rPr>
                <w:rFonts w:hint="eastAsia" w:ascii="宋体" w:hAnsi="宋体" w:cs="宋体"/>
                <w:i w:val="0"/>
                <w:iCs w:val="0"/>
                <w:color w:val="000000"/>
                <w:kern w:val="0"/>
                <w:sz w:val="22"/>
                <w:szCs w:val="22"/>
                <w:u w:val="none"/>
                <w:lang w:val="en-US" w:eastAsia="zh-CN" w:bidi="ar"/>
              </w:rPr>
              <w:t>2218040.63</w:t>
            </w:r>
            <w:r>
              <w:rPr>
                <w:rFonts w:hint="eastAsia" w:ascii="宋体" w:hAnsi="宋体" w:eastAsia="宋体" w:cs="宋体"/>
                <w:i w:val="0"/>
                <w:iCs w:val="0"/>
                <w:color w:val="000000"/>
                <w:kern w:val="0"/>
                <w:sz w:val="22"/>
                <w:szCs w:val="22"/>
                <w:u w:val="none"/>
                <w:lang w:val="en-US" w:eastAsia="zh-CN" w:bidi="ar"/>
              </w:rPr>
              <w:t xml:space="preserve"> </w:t>
            </w:r>
          </w:p>
        </w:tc>
        <w:tc>
          <w:tcPr>
            <w:tcW w:w="77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bl>
    <w:p>
      <w:pPr>
        <w:spacing w:line="360" w:lineRule="auto"/>
        <w:ind w:firstLine="240" w:firstLineChars="100"/>
        <w:rPr>
          <w:rFonts w:hint="default" w:ascii="宋体" w:hAnsi="宋体" w:eastAsia="宋体" w:cs="宋体"/>
          <w:sz w:val="24"/>
          <w:lang w:val="en-US" w:eastAsia="zh-CN"/>
        </w:rPr>
      </w:pPr>
      <w:r>
        <w:rPr>
          <w:rFonts w:hint="eastAsia" w:ascii="宋体" w:hAnsi="宋体" w:eastAsia="宋体" w:cs="宋体"/>
          <w:sz w:val="24"/>
        </w:rPr>
        <w:t>说明：本次招标数量仅为估算量，具体供应数量以实际工程需求为准</w:t>
      </w:r>
      <w:r>
        <w:rPr>
          <w:rFonts w:hint="eastAsia" w:ascii="宋体" w:hAnsi="宋体" w:cs="宋体"/>
          <w:sz w:val="24"/>
          <w:lang w:val="en-US" w:eastAsia="zh-CN"/>
        </w:rPr>
        <w:t>。</w:t>
      </w:r>
    </w:p>
    <w:p>
      <w:pPr>
        <w:autoSpaceDE w:val="0"/>
        <w:spacing w:line="480" w:lineRule="exact"/>
        <w:ind w:firstLine="241" w:firstLineChars="100"/>
        <w:rPr>
          <w:rFonts w:hint="eastAsia" w:ascii="宋体" w:hAnsi="宋体" w:eastAsia="宋体" w:cs="宋体"/>
          <w:b/>
          <w:bCs/>
          <w:kern w:val="0"/>
          <w:sz w:val="24"/>
        </w:rPr>
      </w:pPr>
      <w:r>
        <w:rPr>
          <w:rFonts w:hint="eastAsia" w:ascii="宋体" w:hAnsi="宋体" w:cs="宋体"/>
          <w:b/>
          <w:bCs/>
          <w:kern w:val="0"/>
          <w:sz w:val="24"/>
          <w:lang w:eastAsia="zh-CN"/>
        </w:rPr>
        <w:t>（</w:t>
      </w:r>
      <w:r>
        <w:rPr>
          <w:rFonts w:hint="eastAsia" w:ascii="宋体" w:hAnsi="宋体" w:cs="宋体"/>
          <w:b/>
          <w:bCs/>
          <w:kern w:val="0"/>
          <w:sz w:val="24"/>
          <w:lang w:val="en-US" w:eastAsia="zh-CN"/>
        </w:rPr>
        <w:t>二）</w:t>
      </w:r>
      <w:r>
        <w:rPr>
          <w:rFonts w:hint="eastAsia" w:ascii="宋体" w:hAnsi="宋体" w:eastAsia="宋体" w:cs="宋体"/>
          <w:b/>
          <w:bCs/>
          <w:kern w:val="0"/>
          <w:sz w:val="24"/>
        </w:rPr>
        <w:t>质量要求、技术标准及要求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80" w:afterAutospacing="0" w:line="360" w:lineRule="auto"/>
        <w:ind w:left="0" w:right="300" w:firstLine="482" w:firstLineChars="200"/>
        <w:rPr>
          <w:rFonts w:hint="eastAsia" w:ascii="宋体" w:hAnsi="宋体" w:eastAsia="宋体" w:cs="宋体"/>
          <w:sz w:val="24"/>
          <w:highlight w:val="none"/>
        </w:rPr>
      </w:pPr>
      <w:r>
        <w:rPr>
          <w:rFonts w:hint="eastAsia" w:ascii="宋体" w:hAnsi="宋体" w:eastAsia="宋体" w:cs="宋体"/>
          <w:sz w:val="24"/>
          <w:highlight w:val="none"/>
        </w:rPr>
        <w:t>1、</w:t>
      </w:r>
      <w:r>
        <w:rPr>
          <w:rFonts w:hint="eastAsia" w:ascii="宋体" w:hAnsi="宋体" w:eastAsia="宋体" w:cs="Times New Roman"/>
          <w:b w:val="0"/>
          <w:bCs w:val="0"/>
          <w:kern w:val="2"/>
          <w:sz w:val="24"/>
          <w:szCs w:val="24"/>
          <w:highlight w:val="none"/>
          <w:lang w:val="en-US" w:eastAsia="zh-CN" w:bidi="ar-SA"/>
        </w:rPr>
        <w:t>质量要求和技术标准：花岗石符合GB/T 18601-2009《天然花岗石建筑板材》标准，植草砖符合《植草砖NY T 1253-2006》，质量达到合格标准</w:t>
      </w:r>
      <w:r>
        <w:rPr>
          <w:rFonts w:hint="eastAsia" w:ascii="宋体" w:hAnsi="宋体" w:cs="宋体"/>
          <w:kern w:val="0"/>
          <w:sz w:val="24"/>
          <w:highlight w:val="none"/>
        </w:rPr>
        <w:t>。</w:t>
      </w:r>
    </w:p>
    <w:p>
      <w:pPr>
        <w:spacing w:line="360" w:lineRule="auto"/>
        <w:ind w:firstLine="484" w:firstLineChars="202"/>
        <w:rPr>
          <w:rFonts w:hint="eastAsia" w:ascii="宋体" w:hAnsi="宋体" w:eastAsia="宋体" w:cs="宋体"/>
          <w:sz w:val="24"/>
          <w:highlight w:val="none"/>
        </w:rPr>
      </w:pPr>
      <w:r>
        <w:rPr>
          <w:rFonts w:hint="eastAsia" w:ascii="宋体" w:hAnsi="宋体" w:eastAsia="宋体" w:cs="宋体"/>
          <w:sz w:val="24"/>
          <w:highlight w:val="none"/>
        </w:rPr>
        <w:t>2、供应商必须提供产品质量报告、合格证明书或相关证明文件。</w:t>
      </w:r>
    </w:p>
    <w:p>
      <w:pPr>
        <w:spacing w:line="360" w:lineRule="auto"/>
        <w:ind w:firstLine="484" w:firstLineChars="202"/>
        <w:rPr>
          <w:rFonts w:hint="eastAsia" w:ascii="宋体" w:hAnsi="宋体" w:eastAsia="宋体" w:cs="宋体"/>
          <w:sz w:val="24"/>
          <w:szCs w:val="24"/>
          <w:highlight w:val="none"/>
        </w:rPr>
      </w:pPr>
      <w:r>
        <w:rPr>
          <w:rFonts w:hint="eastAsia" w:ascii="宋体" w:hAnsi="宋体" w:eastAsia="宋体" w:cs="宋体"/>
          <w:sz w:val="24"/>
          <w:highlight w:val="none"/>
        </w:rPr>
        <w:t>3、</w:t>
      </w:r>
      <w:r>
        <w:rPr>
          <w:rFonts w:hint="eastAsia" w:ascii="宋体" w:hAnsi="宋体" w:eastAsia="宋体" w:cs="宋体"/>
          <w:sz w:val="24"/>
          <w:szCs w:val="24"/>
          <w:highlight w:val="none"/>
        </w:rPr>
        <w:t>供应商供应的产品或原材料有需求时还应具有：①通过质监部门等相关部门的验收；②具有</w:t>
      </w:r>
      <w:r>
        <w:rPr>
          <w:rFonts w:hint="eastAsia" w:ascii="宋体" w:hAnsi="宋体" w:eastAsia="宋体" w:cs="宋体"/>
          <w:sz w:val="24"/>
          <w:szCs w:val="24"/>
          <w:highlight w:val="none"/>
          <w:lang w:val="en-US" w:eastAsia="zh-CN"/>
        </w:rPr>
        <w:t>产品质量检验机构</w:t>
      </w:r>
      <w:r>
        <w:rPr>
          <w:rFonts w:hint="eastAsia" w:ascii="宋体" w:hAnsi="宋体" w:eastAsia="宋体" w:cs="宋体"/>
          <w:sz w:val="24"/>
          <w:szCs w:val="24"/>
          <w:highlight w:val="none"/>
        </w:rPr>
        <w:t>出具的抽样检验合格报告。③到场后需要抽样复检的材料</w:t>
      </w:r>
      <w:r>
        <w:rPr>
          <w:rFonts w:hint="eastAsia" w:ascii="宋体" w:hAnsi="宋体" w:eastAsia="宋体" w:cs="宋体"/>
          <w:sz w:val="24"/>
          <w:szCs w:val="24"/>
          <w:highlight w:val="none"/>
          <w:lang w:val="en-US" w:eastAsia="zh-CN"/>
        </w:rPr>
        <w:t>送质量检验机构进行抽检，</w:t>
      </w:r>
      <w:r>
        <w:rPr>
          <w:rFonts w:hint="eastAsia" w:ascii="宋体" w:hAnsi="宋体" w:eastAsia="宋体" w:cs="宋体"/>
          <w:sz w:val="24"/>
          <w:szCs w:val="24"/>
          <w:highlight w:val="none"/>
        </w:rPr>
        <w:t>检验结果应符合要求。</w:t>
      </w:r>
    </w:p>
    <w:p>
      <w:pPr>
        <w:autoSpaceDE w:val="0"/>
        <w:spacing w:line="480" w:lineRule="exact"/>
        <w:ind w:left="420" w:leftChars="200"/>
        <w:rPr>
          <w:rFonts w:hint="eastAsia" w:ascii="宋体" w:hAnsi="宋体" w:eastAsia="宋体" w:cs="宋体"/>
          <w:b/>
          <w:bCs/>
          <w:sz w:val="24"/>
        </w:rPr>
      </w:pPr>
    </w:p>
    <w:p>
      <w:pPr>
        <w:autoSpaceDE w:val="0"/>
        <w:spacing w:line="480" w:lineRule="exact"/>
        <w:ind w:left="420" w:leftChars="200"/>
        <w:rPr>
          <w:rFonts w:hint="default" w:ascii="宋体" w:hAnsi="宋体" w:eastAsia="宋体" w:cs="宋体"/>
          <w:b/>
          <w:bCs/>
          <w:sz w:val="24"/>
          <w:lang w:val="en-US" w:eastAsia="zh-CN"/>
        </w:rPr>
      </w:pPr>
      <w:r>
        <w:rPr>
          <w:rFonts w:hint="eastAsia" w:ascii="宋体" w:hAnsi="宋体" w:eastAsia="宋体" w:cs="宋体"/>
          <w:b/>
          <w:bCs/>
          <w:sz w:val="24"/>
        </w:rPr>
        <w:t>三、商务要求</w:t>
      </w:r>
      <w:r>
        <w:rPr>
          <w:rFonts w:hint="eastAsia" w:ascii="宋体" w:hAnsi="宋体" w:cs="宋体"/>
          <w:b/>
          <w:bCs/>
          <w:sz w:val="24"/>
          <w:lang w:eastAsia="zh-CN"/>
        </w:rPr>
        <w:t>（</w:t>
      </w:r>
      <w:r>
        <w:rPr>
          <w:rFonts w:hint="eastAsia" w:ascii="宋体" w:hAnsi="宋体" w:cs="宋体"/>
          <w:b/>
          <w:bCs/>
          <w:sz w:val="24"/>
          <w:lang w:val="en-US" w:eastAsia="zh-CN"/>
        </w:rPr>
        <w:t>实质性要求）</w:t>
      </w:r>
    </w:p>
    <w:p>
      <w:pPr>
        <w:spacing w:line="480" w:lineRule="exact"/>
        <w:ind w:firstLine="480" w:firstLineChars="200"/>
        <w:rPr>
          <w:rFonts w:hint="eastAsia" w:ascii="宋体" w:hAnsi="宋体" w:eastAsia="宋体" w:cs="宋体"/>
          <w:kern w:val="0"/>
          <w:sz w:val="24"/>
          <w:szCs w:val="24"/>
        </w:rPr>
      </w:pPr>
      <w:r>
        <w:rPr>
          <w:rFonts w:hint="eastAsia" w:ascii="宋体" w:hAnsi="宋体" w:eastAsia="宋体" w:cs="宋体"/>
          <w:sz w:val="24"/>
          <w:szCs w:val="24"/>
        </w:rPr>
        <w:t>（</w:t>
      </w:r>
      <w:r>
        <w:rPr>
          <w:rFonts w:hint="eastAsia" w:hAnsi="宋体" w:eastAsia="宋体" w:cs="宋体"/>
          <w:sz w:val="24"/>
          <w:szCs w:val="24"/>
        </w:rPr>
        <w:t>一</w:t>
      </w:r>
      <w:r>
        <w:rPr>
          <w:rFonts w:hint="eastAsia" w:ascii="宋体" w:hAnsi="宋体" w:eastAsia="宋体" w:cs="宋体"/>
          <w:sz w:val="24"/>
          <w:szCs w:val="24"/>
        </w:rPr>
        <w:t>）</w:t>
      </w:r>
      <w:r>
        <w:rPr>
          <w:rFonts w:hint="eastAsia" w:hAnsi="宋体" w:eastAsia="宋体" w:cs="宋体"/>
          <w:sz w:val="24"/>
          <w:szCs w:val="24"/>
        </w:rPr>
        <w:t>合作</w:t>
      </w:r>
      <w:r>
        <w:rPr>
          <w:rFonts w:hint="eastAsia" w:ascii="宋体" w:hAnsi="宋体" w:eastAsia="宋体" w:cs="宋体"/>
          <w:sz w:val="24"/>
          <w:szCs w:val="24"/>
        </w:rPr>
        <w:t>期限</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合同签订之日起120天内供货完毕</w:t>
      </w:r>
      <w:r>
        <w:rPr>
          <w:rFonts w:hint="eastAsia" w:ascii="宋体" w:hAnsi="宋体" w:eastAsia="宋体" w:cs="宋体"/>
          <w:color w:val="auto"/>
          <w:kern w:val="0"/>
          <w:sz w:val="24"/>
          <w:szCs w:val="24"/>
          <w:lang w:eastAsia="zh-CN"/>
        </w:rPr>
        <w:t>。</w:t>
      </w:r>
    </w:p>
    <w:p>
      <w:pPr>
        <w:spacing w:line="480" w:lineRule="exact"/>
        <w:ind w:firstLine="480" w:firstLineChars="200"/>
        <w:rPr>
          <w:rFonts w:hAnsi="宋体" w:eastAsia="宋体" w:cs="宋体"/>
          <w:sz w:val="24"/>
          <w:szCs w:val="24"/>
        </w:rPr>
      </w:pPr>
      <w:r>
        <w:rPr>
          <w:rFonts w:hint="eastAsia" w:ascii="宋体" w:hAnsi="宋体" w:eastAsia="宋体" w:cs="宋体"/>
          <w:sz w:val="24"/>
          <w:szCs w:val="24"/>
        </w:rPr>
        <w:t>（</w:t>
      </w:r>
      <w:r>
        <w:rPr>
          <w:rFonts w:hint="eastAsia" w:hAnsi="宋体" w:eastAsia="宋体" w:cs="宋体"/>
          <w:sz w:val="24"/>
          <w:szCs w:val="24"/>
        </w:rPr>
        <w:t>二</w:t>
      </w:r>
      <w:r>
        <w:rPr>
          <w:rFonts w:hint="eastAsia" w:ascii="宋体" w:hAnsi="宋体" w:eastAsia="宋体" w:cs="宋体"/>
          <w:sz w:val="24"/>
          <w:szCs w:val="24"/>
        </w:rPr>
        <w:t>）</w:t>
      </w:r>
      <w:r>
        <w:rPr>
          <w:rFonts w:hint="eastAsia" w:hAnsi="宋体" w:eastAsia="宋体" w:cs="宋体"/>
          <w:sz w:val="24"/>
          <w:szCs w:val="24"/>
        </w:rPr>
        <w:t>供货范围</w:t>
      </w:r>
    </w:p>
    <w:p>
      <w:pPr>
        <w:autoSpaceDE w:val="0"/>
        <w:spacing w:line="480" w:lineRule="exact"/>
        <w:ind w:firstLine="480" w:firstLineChars="200"/>
        <w:rPr>
          <w:rFonts w:hAnsi="宋体" w:eastAsia="宋体" w:cs="宋体"/>
          <w:sz w:val="24"/>
          <w:szCs w:val="24"/>
        </w:rPr>
      </w:pPr>
      <w:r>
        <w:rPr>
          <w:rFonts w:hint="eastAsia" w:hAnsi="宋体" w:eastAsia="宋体" w:cs="宋体"/>
          <w:sz w:val="24"/>
          <w:szCs w:val="24"/>
        </w:rPr>
        <w:t>采购人有</w:t>
      </w:r>
      <w:r>
        <w:rPr>
          <w:rFonts w:hint="eastAsia" w:hAnsi="宋体" w:eastAsia="宋体" w:cs="宋体"/>
          <w:sz w:val="24"/>
          <w:szCs w:val="24"/>
          <w:lang w:val="en-US" w:eastAsia="zh-CN"/>
        </w:rPr>
        <w:t>花岗石、植草砖材料</w:t>
      </w:r>
      <w:r>
        <w:rPr>
          <w:rFonts w:hint="eastAsia" w:hAnsi="宋体" w:eastAsia="宋体" w:cs="宋体"/>
          <w:sz w:val="24"/>
          <w:szCs w:val="24"/>
        </w:rPr>
        <w:t>需求时，通知中标人供货。</w:t>
      </w:r>
    </w:p>
    <w:p>
      <w:pPr>
        <w:autoSpaceDE w:val="0"/>
        <w:spacing w:line="480" w:lineRule="exact"/>
        <w:ind w:firstLine="480" w:firstLineChars="200"/>
        <w:rPr>
          <w:rFonts w:hAnsi="宋体" w:eastAsia="宋体" w:cs="宋体"/>
          <w:sz w:val="24"/>
          <w:szCs w:val="24"/>
        </w:rPr>
      </w:pPr>
      <w:r>
        <w:rPr>
          <w:rFonts w:hint="eastAsia" w:hAnsi="宋体" w:eastAsia="宋体" w:cs="宋体"/>
          <w:sz w:val="24"/>
          <w:szCs w:val="24"/>
        </w:rPr>
        <w:t>（三）</w:t>
      </w:r>
      <w:r>
        <w:rPr>
          <w:rFonts w:hint="eastAsia" w:ascii="宋体" w:hAnsi="宋体" w:eastAsia="宋体" w:cs="宋体"/>
          <w:kern w:val="0"/>
          <w:sz w:val="24"/>
          <w:szCs w:val="24"/>
        </w:rPr>
        <w:t>具体</w:t>
      </w:r>
      <w:r>
        <w:rPr>
          <w:rFonts w:hint="eastAsia" w:hAnsi="宋体" w:eastAsia="宋体" w:cs="宋体"/>
          <w:kern w:val="0"/>
          <w:sz w:val="24"/>
          <w:szCs w:val="24"/>
        </w:rPr>
        <w:t>供货需求、</w:t>
      </w:r>
      <w:r>
        <w:rPr>
          <w:rFonts w:hint="eastAsia" w:ascii="宋体" w:hAnsi="宋体" w:eastAsia="宋体" w:cs="宋体"/>
          <w:kern w:val="0"/>
          <w:sz w:val="24"/>
          <w:szCs w:val="24"/>
        </w:rPr>
        <w:t>规格型号及标准以</w:t>
      </w:r>
      <w:r>
        <w:rPr>
          <w:rFonts w:hint="eastAsia" w:hAnsi="宋体" w:eastAsia="宋体" w:cs="宋体"/>
          <w:kern w:val="0"/>
          <w:sz w:val="24"/>
          <w:szCs w:val="24"/>
        </w:rPr>
        <w:t>合同约定的为准</w:t>
      </w:r>
      <w:r>
        <w:rPr>
          <w:rFonts w:hint="eastAsia" w:ascii="宋体" w:hAnsi="宋体" w:eastAsia="宋体" w:cs="宋体"/>
          <w:kern w:val="0"/>
          <w:sz w:val="24"/>
          <w:szCs w:val="24"/>
        </w:rPr>
        <w:t>。</w:t>
      </w:r>
    </w:p>
    <w:p>
      <w:pPr>
        <w:autoSpaceDE w:val="0"/>
        <w:spacing w:line="480" w:lineRule="exact"/>
        <w:ind w:firstLine="480" w:firstLineChars="200"/>
        <w:rPr>
          <w:rFonts w:hAnsi="宋体" w:eastAsia="宋体" w:cs="宋体"/>
          <w:kern w:val="0"/>
          <w:sz w:val="24"/>
          <w:szCs w:val="24"/>
        </w:rPr>
      </w:pPr>
      <w:r>
        <w:rPr>
          <w:rFonts w:hint="eastAsia" w:ascii="宋体" w:hAnsi="宋体" w:eastAsia="宋体" w:cs="宋体"/>
          <w:sz w:val="24"/>
          <w:szCs w:val="24"/>
        </w:rPr>
        <w:t>（</w:t>
      </w:r>
      <w:r>
        <w:rPr>
          <w:rFonts w:hint="eastAsia" w:hAnsi="宋体" w:eastAsia="宋体" w:cs="宋体"/>
          <w:sz w:val="24"/>
          <w:szCs w:val="24"/>
        </w:rPr>
        <w:t>四</w:t>
      </w:r>
      <w:r>
        <w:rPr>
          <w:rFonts w:hint="eastAsia" w:ascii="宋体" w:hAnsi="宋体" w:eastAsia="宋体" w:cs="宋体"/>
          <w:sz w:val="24"/>
          <w:szCs w:val="24"/>
        </w:rPr>
        <w:t>）供货方式：中</w:t>
      </w:r>
      <w:r>
        <w:rPr>
          <w:rFonts w:hint="eastAsia" w:hAnsi="宋体" w:eastAsia="宋体" w:cs="宋体"/>
          <w:sz w:val="24"/>
          <w:szCs w:val="24"/>
        </w:rPr>
        <w:t>标</w:t>
      </w:r>
      <w:r>
        <w:rPr>
          <w:rFonts w:hint="eastAsia" w:ascii="宋体" w:hAnsi="宋体" w:eastAsia="宋体" w:cs="宋体"/>
          <w:sz w:val="24"/>
          <w:szCs w:val="24"/>
        </w:rPr>
        <w:t>人</w:t>
      </w:r>
      <w:r>
        <w:rPr>
          <w:rFonts w:hint="eastAsia" w:ascii="宋体" w:hAnsi="宋体" w:eastAsia="宋体" w:cs="宋体"/>
          <w:sz w:val="24"/>
          <w:szCs w:val="24"/>
          <w:lang w:val="en-US" w:eastAsia="zh-CN"/>
        </w:rPr>
        <w:t>中标后根据招标人提供的施工图纸生产加工对应材料，并</w:t>
      </w:r>
      <w:r>
        <w:rPr>
          <w:rFonts w:hint="eastAsia" w:ascii="宋体" w:hAnsi="宋体" w:eastAsia="宋体" w:cs="宋体"/>
          <w:sz w:val="24"/>
          <w:szCs w:val="24"/>
        </w:rPr>
        <w:t>根据</w:t>
      </w:r>
      <w:r>
        <w:rPr>
          <w:rFonts w:hint="eastAsia" w:ascii="宋体" w:hAnsi="宋体" w:eastAsia="宋体" w:cs="宋体"/>
          <w:sz w:val="24"/>
          <w:szCs w:val="24"/>
          <w:lang w:val="en-US" w:eastAsia="zh-CN"/>
        </w:rPr>
        <w:t>招标人</w:t>
      </w:r>
      <w:r>
        <w:rPr>
          <w:rFonts w:hint="eastAsia" w:ascii="宋体" w:hAnsi="宋体" w:eastAsia="宋体" w:cs="宋体"/>
          <w:sz w:val="24"/>
          <w:szCs w:val="24"/>
        </w:rPr>
        <w:t>项目需</w:t>
      </w:r>
      <w:r>
        <w:rPr>
          <w:rFonts w:hint="eastAsia" w:ascii="宋体" w:hAnsi="宋体" w:eastAsia="宋体" w:cs="宋体"/>
          <w:sz w:val="24"/>
          <w:szCs w:val="24"/>
          <w:lang w:val="en-US" w:eastAsia="zh-CN"/>
        </w:rPr>
        <w:t>求</w:t>
      </w:r>
      <w:r>
        <w:rPr>
          <w:rFonts w:hint="eastAsia" w:ascii="宋体" w:hAnsi="宋体" w:eastAsia="宋体" w:cs="宋体"/>
          <w:sz w:val="24"/>
          <w:szCs w:val="24"/>
        </w:rPr>
        <w:t>及时供给，且按项目的</w:t>
      </w:r>
      <w:r>
        <w:rPr>
          <w:rFonts w:hint="eastAsia" w:ascii="宋体" w:hAnsi="宋体" w:eastAsia="宋体" w:cs="宋体"/>
          <w:sz w:val="24"/>
          <w:szCs w:val="24"/>
          <w:lang w:val="en-US" w:eastAsia="zh-CN"/>
        </w:rPr>
        <w:t>需求</w:t>
      </w:r>
      <w:r>
        <w:rPr>
          <w:rFonts w:hint="eastAsia" w:ascii="宋体" w:hAnsi="宋体" w:eastAsia="宋体" w:cs="宋体"/>
          <w:sz w:val="24"/>
          <w:szCs w:val="24"/>
        </w:rPr>
        <w:t>计划，在规定时间内按量运送至指定地点。若中</w:t>
      </w:r>
      <w:r>
        <w:rPr>
          <w:rFonts w:hint="eastAsia" w:hAnsi="宋体" w:eastAsia="宋体" w:cs="宋体"/>
          <w:sz w:val="24"/>
          <w:szCs w:val="24"/>
        </w:rPr>
        <w:t>标</w:t>
      </w:r>
      <w:r>
        <w:rPr>
          <w:rFonts w:hint="eastAsia" w:ascii="宋体" w:hAnsi="宋体" w:eastAsia="宋体" w:cs="宋体"/>
          <w:sz w:val="24"/>
          <w:szCs w:val="24"/>
        </w:rPr>
        <w:t>人不能</w:t>
      </w:r>
      <w:r>
        <w:rPr>
          <w:rFonts w:hint="eastAsia" w:hAnsi="宋体" w:eastAsia="宋体" w:cs="宋体"/>
          <w:sz w:val="24"/>
          <w:szCs w:val="24"/>
        </w:rPr>
        <w:t>保障</w:t>
      </w:r>
      <w:r>
        <w:rPr>
          <w:rFonts w:hint="eastAsia" w:ascii="宋体" w:hAnsi="宋体" w:eastAsia="宋体" w:cs="宋体"/>
          <w:sz w:val="24"/>
          <w:szCs w:val="24"/>
        </w:rPr>
        <w:t>正常供应，则</w:t>
      </w:r>
      <w:r>
        <w:rPr>
          <w:rFonts w:hint="eastAsia" w:hAnsi="宋体" w:eastAsia="宋体" w:cs="宋体"/>
          <w:sz w:val="24"/>
          <w:szCs w:val="24"/>
        </w:rPr>
        <w:t>采购</w:t>
      </w:r>
      <w:r>
        <w:rPr>
          <w:rFonts w:hint="eastAsia" w:ascii="宋体" w:hAnsi="宋体" w:eastAsia="宋体" w:cs="宋体"/>
          <w:sz w:val="24"/>
          <w:szCs w:val="24"/>
        </w:rPr>
        <w:t>人有权另行选择供应商。</w:t>
      </w:r>
    </w:p>
    <w:p>
      <w:pPr>
        <w:pStyle w:val="9"/>
        <w:ind w:firstLine="480" w:firstLineChars="200"/>
        <w:rPr>
          <w:rFonts w:ascii="宋体" w:hAnsi="宋体" w:eastAsia="宋体" w:cs="宋体"/>
          <w:kern w:val="0"/>
          <w:sz w:val="24"/>
          <w:szCs w:val="24"/>
        </w:rPr>
      </w:pPr>
      <w:r>
        <w:rPr>
          <w:rFonts w:hint="eastAsia" w:ascii="宋体" w:hAnsi="宋体" w:eastAsia="宋体" w:cs="宋体"/>
          <w:kern w:val="2"/>
          <w:sz w:val="24"/>
          <w:szCs w:val="24"/>
        </w:rPr>
        <w:t>（五）</w:t>
      </w:r>
      <w:r>
        <w:rPr>
          <w:rFonts w:hint="eastAsia" w:ascii="宋体" w:hAnsi="宋体" w:eastAsia="宋体" w:cs="宋体"/>
          <w:sz w:val="24"/>
          <w:szCs w:val="24"/>
        </w:rPr>
        <w:t>中标人以采购人书面通知供应数量为准。</w:t>
      </w:r>
    </w:p>
    <w:p>
      <w:pPr>
        <w:snapToGrid w:val="0"/>
        <w:spacing w:line="360" w:lineRule="auto"/>
        <w:rPr>
          <w:rFonts w:hint="eastAsia" w:ascii="宋体" w:hAnsi="宋体" w:eastAsia="宋体" w:cs="宋体"/>
          <w:b w:val="0"/>
          <w:bCs w:val="0"/>
          <w:sz w:val="28"/>
          <w:szCs w:val="28"/>
        </w:rPr>
      </w:pPr>
      <w:r>
        <w:rPr>
          <w:rFonts w:hint="eastAsia" w:hAnsi="宋体" w:eastAsia="宋体" w:cs="宋体"/>
          <w:b/>
          <w:bCs/>
          <w:sz w:val="24"/>
          <w:szCs w:val="24"/>
        </w:rPr>
        <w:t>四</w:t>
      </w:r>
      <w:r>
        <w:rPr>
          <w:rFonts w:hint="eastAsia" w:ascii="宋体" w:hAnsi="宋体" w:eastAsia="宋体" w:cs="宋体"/>
          <w:b/>
          <w:bCs/>
          <w:sz w:val="24"/>
          <w:szCs w:val="24"/>
        </w:rPr>
        <w:t>、</w:t>
      </w:r>
      <w:r>
        <w:rPr>
          <w:rFonts w:hint="eastAsia" w:hAnsi="宋体" w:eastAsia="宋体" w:cs="宋体" w:asciiTheme="minorHAnsi"/>
          <w:b/>
          <w:bCs/>
          <w:kern w:val="2"/>
          <w:sz w:val="24"/>
          <w:szCs w:val="24"/>
          <w:lang w:val="en-US" w:eastAsia="zh-CN" w:bidi="ar-SA"/>
        </w:rPr>
        <w:t>付款条件及方式</w:t>
      </w:r>
      <w:r>
        <w:rPr>
          <w:rFonts w:hint="eastAsia" w:ascii="宋体" w:hAnsi="宋体" w:cs="宋体"/>
          <w:b/>
          <w:bCs/>
          <w:sz w:val="24"/>
          <w:lang w:eastAsia="zh-CN"/>
        </w:rPr>
        <w:t>（</w:t>
      </w:r>
      <w:r>
        <w:rPr>
          <w:rFonts w:hint="eastAsia" w:ascii="宋体" w:hAnsi="宋体" w:cs="宋体"/>
          <w:b/>
          <w:bCs/>
          <w:sz w:val="24"/>
          <w:lang w:val="en-US" w:eastAsia="zh-CN"/>
        </w:rPr>
        <w:t>实质性要求）</w:t>
      </w:r>
      <w:r>
        <w:rPr>
          <w:rFonts w:hint="eastAsia" w:ascii="宋体" w:hAnsi="宋体" w:eastAsia="宋体" w:cs="宋体"/>
          <w:b w:val="0"/>
          <w:bCs w:val="0"/>
          <w:sz w:val="28"/>
          <w:szCs w:val="28"/>
        </w:rPr>
        <w:t>：</w:t>
      </w:r>
    </w:p>
    <w:p>
      <w:pPr>
        <w:pStyle w:val="2"/>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（1）本工程预付款金额：</w:t>
      </w:r>
      <w:r>
        <w:rPr>
          <w:rFonts w:hint="eastAsia" w:ascii="宋体" w:hAnsi="宋体" w:eastAsia="宋体" w:cs="宋体"/>
          <w:kern w:val="2"/>
          <w:sz w:val="24"/>
          <w:szCs w:val="24"/>
          <w:lang w:val="zh-TW" w:eastAsia="zh-TW" w:bidi="ar-SA"/>
        </w:rPr>
        <w:t>合同签订后</w:t>
      </w:r>
      <w:r>
        <w:rPr>
          <w:rFonts w:hint="eastAsia" w:ascii="宋体" w:hAnsi="宋体" w:eastAsia="宋体" w:cs="宋体"/>
          <w:kern w:val="2"/>
          <w:sz w:val="24"/>
          <w:szCs w:val="24"/>
          <w:lang w:val="en-US" w:eastAsia="zh-CN" w:bidi="ar-SA"/>
        </w:rPr>
        <w:t>由乙方向甲方开具收据经甲方完成审批程序后</w:t>
      </w:r>
      <w:r>
        <w:rPr>
          <w:rFonts w:hint="eastAsia" w:ascii="宋体" w:hAnsi="宋体" w:eastAsia="宋体" w:cs="宋体"/>
          <w:kern w:val="2"/>
          <w:sz w:val="24"/>
          <w:szCs w:val="24"/>
          <w:lang w:val="zh-TW" w:eastAsia="zh-TW" w:bidi="ar-SA"/>
        </w:rPr>
        <w:t>14个工作日内支付合同价的</w:t>
      </w:r>
      <w:r>
        <w:rPr>
          <w:rFonts w:hint="eastAsia" w:ascii="宋体" w:hAnsi="宋体" w:eastAsia="宋体" w:cs="宋体"/>
          <w:kern w:val="2"/>
          <w:sz w:val="24"/>
          <w:szCs w:val="24"/>
          <w:lang w:val="en-US" w:eastAsia="zh-CN" w:bidi="ar-SA"/>
        </w:rPr>
        <w:t>20</w:t>
      </w:r>
      <w:r>
        <w:rPr>
          <w:rFonts w:hint="eastAsia" w:ascii="宋体" w:hAnsi="宋体" w:eastAsia="宋体" w:cs="宋体"/>
          <w:kern w:val="2"/>
          <w:sz w:val="24"/>
          <w:szCs w:val="24"/>
          <w:lang w:val="zh-TW" w:eastAsia="zh-TW" w:bidi="ar-SA"/>
        </w:rPr>
        <w:t>%预付款</w:t>
      </w:r>
      <w:r>
        <w:rPr>
          <w:rFonts w:hint="eastAsia" w:ascii="宋体" w:hAnsi="宋体" w:eastAsia="宋体" w:cs="宋体"/>
          <w:kern w:val="2"/>
          <w:sz w:val="24"/>
          <w:szCs w:val="24"/>
          <w:lang w:val="zh-TW" w:eastAsia="zh-CN" w:bidi="ar-SA"/>
        </w:rPr>
        <w:t>。</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kern w:val="2"/>
          <w:sz w:val="24"/>
          <w:szCs w:val="24"/>
          <w:lang w:val="en-US" w:eastAsia="zh-CN" w:bidi="ar-SA"/>
        </w:rPr>
        <w:t>（2）工程款的结算与预付款的扣回：A区送完货物后，经甲方完成审批流程后14个工作日支付至已收货材料金额的80%并扣回50%预付款，B区送完货物后，经甲方完成审批流程后14个工作日支付至已收货材料金额的80%并扣回50%预付款，货物供货完毕后且经甲方完成审批程序后三个月内至结算款项的100%，</w:t>
      </w:r>
      <w:r>
        <w:rPr>
          <w:rFonts w:hint="eastAsia" w:ascii="宋体" w:hAnsi="宋体" w:eastAsia="宋体" w:cs="宋体"/>
          <w:sz w:val="24"/>
          <w:szCs w:val="24"/>
        </w:rPr>
        <w:t>甲方付款时乙方应提供増值税税率</w:t>
      </w:r>
      <w:r>
        <w:rPr>
          <w:rFonts w:hint="eastAsia" w:ascii="宋体" w:hAnsi="宋体" w:cs="宋体"/>
          <w:sz w:val="24"/>
          <w:szCs w:val="24"/>
          <w:u w:val="single"/>
          <w:lang w:val="en-US" w:eastAsia="zh-CN"/>
        </w:rPr>
        <w:t xml:space="preserve">  </w:t>
      </w:r>
      <w:r>
        <w:rPr>
          <w:rFonts w:hint="eastAsia" w:ascii="宋体" w:hAnsi="宋体" w:eastAsia="宋体" w:cs="宋体"/>
          <w:sz w:val="24"/>
          <w:szCs w:val="24"/>
        </w:rPr>
        <w:t>%的全额増值税专用发票，结算时乙方应提供甲方现场指定</w:t>
      </w:r>
      <w:r>
        <w:rPr>
          <w:rFonts w:hint="eastAsia" w:ascii="宋体" w:hAnsi="宋体" w:cs="宋体"/>
          <w:sz w:val="24"/>
          <w:szCs w:val="24"/>
          <w:lang w:val="en-US" w:eastAsia="zh-CN"/>
        </w:rPr>
        <w:t>人</w:t>
      </w:r>
      <w:r>
        <w:rPr>
          <w:rFonts w:hint="eastAsia" w:ascii="宋体" w:hAnsi="宋体" w:eastAsia="宋体" w:cs="宋体"/>
          <w:sz w:val="24"/>
          <w:szCs w:val="24"/>
        </w:rPr>
        <w:t>员签字的送货单据做为结算依据。</w:t>
      </w:r>
    </w:p>
    <w:p>
      <w:pPr>
        <w:widowControl/>
        <w:autoSpaceDE w:val="0"/>
        <w:spacing w:line="480" w:lineRule="exact"/>
        <w:jc w:val="left"/>
        <w:rPr>
          <w:rFonts w:hAnsi="宋体" w:eastAsia="宋体" w:cs="宋体"/>
          <w:b/>
          <w:bCs/>
          <w:sz w:val="24"/>
          <w:szCs w:val="24"/>
        </w:rPr>
      </w:pPr>
      <w:r>
        <w:rPr>
          <w:rFonts w:hint="eastAsia" w:hAnsi="宋体" w:eastAsia="宋体" w:cs="宋体"/>
          <w:b/>
          <w:bCs/>
          <w:sz w:val="24"/>
          <w:szCs w:val="24"/>
          <w:lang w:val="en-US" w:eastAsia="zh-CN"/>
        </w:rPr>
        <w:t>五</w:t>
      </w:r>
      <w:r>
        <w:rPr>
          <w:rFonts w:hint="eastAsia" w:hAnsi="宋体" w:eastAsia="宋体" w:cs="宋体"/>
          <w:b/>
          <w:bCs/>
          <w:sz w:val="24"/>
          <w:szCs w:val="24"/>
        </w:rPr>
        <w:t>、其他要求</w:t>
      </w:r>
      <w:r>
        <w:rPr>
          <w:rFonts w:hint="eastAsia" w:ascii="宋体" w:hAnsi="宋体" w:cs="宋体"/>
          <w:b/>
          <w:bCs/>
          <w:sz w:val="24"/>
          <w:lang w:eastAsia="zh-CN"/>
        </w:rPr>
        <w:t>（</w:t>
      </w:r>
      <w:r>
        <w:rPr>
          <w:rFonts w:hint="eastAsia" w:ascii="宋体" w:hAnsi="宋体" w:cs="宋体"/>
          <w:b/>
          <w:bCs/>
          <w:sz w:val="24"/>
          <w:lang w:val="en-US" w:eastAsia="zh-CN"/>
        </w:rPr>
        <w:t>实质性要求）</w:t>
      </w:r>
    </w:p>
    <w:p>
      <w:pPr>
        <w:pStyle w:val="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甲乙双方就本合同中所约定的预估数量，甲乙双方确认，乙方实际供货数量不得超过预估数；若因甲方工程施工需要，需超过本合同预估数履行合同，则双方应当签订正式的补充协议且增补金额不超过原合同价的10%，若超过含税合同价款的10%，则甲方另行招采，本合同终止。甲方未授权任何工作人员或职能部门代表甲方与乙方签订购销合同或补充协议，甲方工作人员或其职能部门（包括项目部）与乙方签订的任何形式的经济合同、补充协议均无效</w:t>
      </w:r>
      <w:r>
        <w:rPr>
          <w:rFonts w:hint="eastAsia" w:ascii="宋体" w:hAnsi="宋体" w:cs="宋体"/>
          <w:kern w:val="2"/>
          <w:sz w:val="24"/>
          <w:szCs w:val="24"/>
          <w:lang w:val="en-US" w:eastAsia="zh-CN" w:bidi="ar-SA"/>
        </w:rPr>
        <w:t>。</w:t>
      </w:r>
    </w:p>
    <w:p>
      <w:pPr>
        <w:pStyle w:val="4"/>
        <w:spacing w:line="400" w:lineRule="exact"/>
        <w:ind w:firstLine="3253" w:firstLineChars="900"/>
        <w:jc w:val="both"/>
        <w:rPr>
          <w:rFonts w:hint="eastAsia" w:ascii="宋体" w:hAnsi="宋体" w:eastAsia="宋体" w:cs="宋体"/>
          <w:sz w:val="36"/>
          <w:szCs w:val="36"/>
        </w:rPr>
      </w:pPr>
    </w:p>
    <w:p>
      <w:pPr>
        <w:rPr>
          <w:rFonts w:hint="eastAsia"/>
        </w:rPr>
      </w:pPr>
    </w:p>
    <w:p>
      <w:pPr>
        <w:pStyle w:val="4"/>
        <w:spacing w:line="400" w:lineRule="exact"/>
        <w:ind w:firstLine="3253" w:firstLineChars="900"/>
        <w:jc w:val="both"/>
        <w:rPr>
          <w:rFonts w:hint="eastAsia" w:ascii="宋体" w:hAnsi="宋体" w:eastAsia="宋体" w:cs="宋体"/>
          <w:sz w:val="36"/>
          <w:szCs w:val="36"/>
        </w:rPr>
      </w:pPr>
      <w:r>
        <w:rPr>
          <w:rFonts w:hint="eastAsia" w:ascii="宋体" w:hAnsi="宋体" w:eastAsia="宋体" w:cs="宋体"/>
          <w:sz w:val="36"/>
          <w:szCs w:val="36"/>
        </w:rPr>
        <w:t>第七章  评标办法</w:t>
      </w:r>
      <w:bookmarkStart w:id="237" w:name="_Hlt101846155"/>
      <w:bookmarkEnd w:id="237"/>
      <w:bookmarkStart w:id="238" w:name="_Toc183682415"/>
      <w:bookmarkStart w:id="239" w:name="_Toc217446097"/>
      <w:bookmarkStart w:id="240" w:name="_Toc183582280"/>
      <w:bookmarkStart w:id="241" w:name="_Toc208849007"/>
    </w:p>
    <w:bookmarkEnd w:id="238"/>
    <w:bookmarkEnd w:id="239"/>
    <w:bookmarkEnd w:id="240"/>
    <w:bookmarkEnd w:id="241"/>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1 、总则</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1.1根据《中华人民共和国采购法》、《中华人民共和国采购法实施条例》、《采购货物和服务招标投标管理办法》等法律制度，结合采购项目特点制定本评标办法。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1.2公开招标采购项目开标结束后，采购人或者采购代理机构应当依法对投标人的资格进行审查。</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合格投标人不足三家的，不得评标。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评标工作由采购代理机构负责组织，具体评标事务由采购人依法组建的评标委员会负责。评标委员会由采购人代表和有关技术、经济、法律等方面的专家组成。</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1.3评标工作应遵循公平、公正、科学及择优的原则，并以相同的评标程序和标准对待所有的投标人。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1.4评标委员会按照招标文件规定的评标方法和标准进行评标，并独立履行下列职责：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（一）熟悉和理解招标文件；</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（二）审查供应商（已通过资格审查）的投标文件是否满足招标文件要求，并作出评价；</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（三）根据需要要求招标采购单位对招标文件作出解释；根据需要要求供应商对投标文件有关事项作出澄清、说明或者更正；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（四）推荐中标候选供应商，或者受采购人委托确定中标供应商；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（五）起草评标报告并进行签署；</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（六）向招标采购单位、财政部门或者其他监督部门报告非法干预评标工作的行为；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（七）法律、法规和规章规定的其他职责。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1.5评标过程独立、保密。投标人非法干预评标过程的行为将导致其投标文件作为无效处理。</w:t>
      </w:r>
    </w:p>
    <w:p>
      <w:pPr>
        <w:spacing w:line="400" w:lineRule="exact"/>
        <w:ind w:firstLine="480" w:firstLineChars="200"/>
        <w:rPr>
          <w:rFonts w:hint="eastAsia" w:ascii="宋体" w:hAnsi="宋体" w:eastAsia="宋体" w:cs="宋体"/>
          <w:b/>
          <w:sz w:val="24"/>
        </w:rPr>
      </w:pPr>
      <w:r>
        <w:rPr>
          <w:rFonts w:hint="eastAsia" w:ascii="宋体" w:hAnsi="宋体" w:eastAsia="宋体" w:cs="宋体"/>
          <w:sz w:val="24"/>
        </w:rPr>
        <w:t>1.6评标委员会评价投标文件的响应性，对于投标人而言，除评标委员会要求其澄清、说明或者更正而提供的资料外，仅依据投标文件本身的内容，不寻求</w:t>
      </w:r>
    </w:p>
    <w:p>
      <w:pPr>
        <w:spacing w:line="360" w:lineRule="auto"/>
        <w:ind w:firstLine="484" w:firstLineChars="202"/>
        <w:rPr>
          <w:rFonts w:hint="eastAsia" w:ascii="宋体" w:hAnsi="宋体" w:eastAsia="宋体" w:cs="宋体"/>
          <w:sz w:val="24"/>
        </w:rPr>
      </w:pPr>
      <w:bookmarkStart w:id="242" w:name="_Toc217446103"/>
      <w:bookmarkStart w:id="243" w:name="_Toc217446099"/>
      <w:r>
        <w:rPr>
          <w:rFonts w:hint="eastAsia" w:ascii="宋体" w:hAnsi="宋体" w:eastAsia="宋体" w:cs="宋体"/>
          <w:sz w:val="24"/>
        </w:rPr>
        <w:t>其他外部证据。</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2 、评标方法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2.1本项目评标方法为： 最低</w:t>
      </w:r>
      <w:r>
        <w:rPr>
          <w:rFonts w:hint="eastAsia" w:ascii="宋体" w:hAnsi="宋体" w:cs="宋体"/>
          <w:sz w:val="24"/>
          <w:lang w:val="en-US" w:eastAsia="zh-CN"/>
        </w:rPr>
        <w:t>价</w:t>
      </w:r>
      <w:r>
        <w:rPr>
          <w:rFonts w:hint="eastAsia" w:ascii="宋体" w:hAnsi="宋体" w:eastAsia="宋体" w:cs="宋体"/>
          <w:sz w:val="24"/>
        </w:rPr>
        <w:t>评标价法。</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3 、评标程序</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3.1熟悉和理解招标文件和停止评标。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3.1.1评标委员会正式评标前，应当对招标文件进行熟悉和理解，内容主要包括招标文件中投标人资格条件要求、采购项目技术、服务和商务要求、评标方法和标准以及可能涉及签订采购合同的内容等。</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3.1.2评标委员会熟悉和理解招标文件以及评标过程中，发现本招标文件有下列情形之一的，评标委员会应当停止评标：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（1）招标文件的规定存在歧义、重大缺陷的；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（2）招标文件明显以不合理条件对供应商实行差别待遇或者歧视待遇的；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（3）采购项目属于国家规定的优先、强制采购范围，但是招标文件未依法体现优先、强制采购相关规定的；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（4）采购项目属于采购促进中小企业发展的范围，但是招标文件未依法体现促进中小企业发展相关规定的；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（5）招标文件规定的评标方法是最低评标价法之外的评标方法；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（6）招标文件将投标人的资格条件列为评分因素的；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（7）招标文件有违反国家其他有关强制性规定的情形。</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3.1.3出现本条3.1.2规定应当停止评标情形的，评标委员会成员应当向招标采购单位书面说明情况。除本条规定和评标委员会无法依法组建的情形外，评标委员会成员不得以任何方式和理由停止评标。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3.2符合性检查。</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3.2.1评标委员会依据本招标文件的实质性要求，对符合资格的投标文件进行审查，以确定其是否满足本招标文件的实质性要求。本项目符合性审查事项仅限于本招标文件的明确规定。投标文件是否满足招标文件的实质性要求，必须以本招标文件的明确规定作为依据，否则，不能对投标文件作为无效处理，评标委员会不得臆测符合性审查事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3.2.2投标文件（包括单独递交的开标一览表）有下列情形的，本项目不作为实质性要求进行规定，即不作为符合性审查事项，不得作为无效投标处理：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（一）存在个别地方（不超过 2 个）没有法定代表人/单位负责人签字，但有法定代表人/单位负责人的私人印章或者有效授权代理人签字的；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（二）除招标文件明确要求加盖单位(法人)公章的以外，其他地方以相关专用章加盖的；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（三）以骑缝章的形式代替投标文件内容逐页盖章的（但是骑缝章模糊不清，印章名称无法辨认的除外）；</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（四）其他不影响采购项目实质性要求的情形。</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3.2.3除采购法律制度规定的情形外，本项目投标人或者其投标文件有</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下列情形之一的，作为无效投标处理：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（一）投标文件正副本数量不足的；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（二）投标文件组成明显不符合招标文件的规定要求，影响评标委员会评判的；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（三）投标文件的格式、语言、计量单位、报价货币、知识产权、投标有效期等不符合招标文件的规定，影响评标委员会评判的；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（四）投标报价不符合招标文件规定的采购预算或限价或其他报价规定的；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3.3比较与评价。按招标文件中规定的评标方法和标准，对未作无效投标处理的投标文件进行技术、商务等方面评估，综合比较与评价。</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3.4复核。评分汇总结束后，评标委员会应当进行复核，特别要对拟推荐为中标候选供应商的、报价最低的、投标文件被认定为无效的进行重点复核。</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3.5推荐中标候选供应商。中标候选供应商应当排序。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评标委员会可推荐的中标候选供应商数量不能满足招标文件规定的数量的，只有在获得采购人书面同意后，可以根据实际情况推荐中标候选供应商。未获得采购人的书面同意,评标委员会不得在招标文件规定之外推荐中标候选供应商，否则，采购人可以不予认可。</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3.6出具评标报告。评标委员会推荐中标候选供应商后，应当向招标采购单位出具评标报告。评标报告应当包括下列内容：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（一）招标公告刊登的媒体名称、开标日期和地点；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（二）获取招标文件的投标人名单和评标委员会成员名单；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（三）评标方法和标准；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（四）开标记录和评标情况及说明，包括无效投标人名单及原因；</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（五）评标结果和中标候选供应商排序表；</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（六）评标委员会授标建议；</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（七）报价最高的投标人为中标候选人的，评标委员会应当对其报价的合理性予以特别说明。</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评标委员会成员应当在评标报告中签字确认，对评标过程和结果有不同意见的，应当在评标报告中写明并说明理由。签字但未写明不同意见或者未说明理由的，视同无意见。拒不签字又未另行书面说明其不同意见和理由的，视同同意评标结果。</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3.7评标争议处理规则。评标委员会在评审过程中，对于符合性审查、对供应商投标文件做无效投标处理及其他需要共同认定的事项存在争议的，应当以少数服从多数的原则做出结论，但不得违背法律法规和招标文件规定。有不同意见的评标委员会成员认为认定过程和结果不符合法律法规或者招标文件规定的，应当及时向招标采购单位书面反映。</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3.8供应商应当书面澄清、说明或者更正。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3.8.1在评标过程中，供应商投标文件实质性符合招标文件要求的前提下，评标委员会对投标文件中含义不明确、同类问题表述不一致或者有明显文字和计算错误的内容，应当以书面形式（须由评标委员会全体成员签字）要求供应商作出必要的书面澄清、说明或者更正，并给予供应商必要的反馈时间。</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3.8.2供应商应当书面澄清、说明或者更正，并加盖公章或签字确认（供应商为法人的，应当由其法定代表人/单位负责人或者代理人签字确认；供应商为其他组织的，应当由其主要负责人或者代理人签字确认；供应商为自然人的，应当由其本人或者代理人签字确认），否则无效。澄清、说明或者更正不影响投标文件的效力，有效的澄清、说明或者更正材料，是投标文件的组成部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3.8.3评标委员会要求供应商澄清、说明或者更正，不得超出招标文件的范围，不得以此让供应商实质改变投标文件的内容，不得影响供应商公平竞争。本项目下列内容不得澄清：</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（一）应当在评标时不予承认的投标文件内容事项；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（二）投标文件中已经明确的内容事项；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3.8.4本项目采购过程中，投标文件报价出现前后不一致的，按照下列规定修正：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（一）投标文件中开标一览表（报价表）内容与投标文件中相应内容不一致的，以开标一览表（报价表）为准；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（二）大写金额和小写金额不一致的，以大写金额为准；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（三）单价金额小数点或者百分比有明显错位的，以开标一览表的总价为准，并修改单价；</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总价金额与按单价汇总金额不一致的，以单价金额计算结果为准。同时出现两种以上不一致的，按照前款规定的顺序修正。修正后的报价按照本章3.8.1-3.8.3的规定经投标人确认后产生约束力，投标人不确认的，其投标无效。</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注：评标委员会当积极履行澄清、说明或者更正的职责，不得滥用权力。</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供应商的投标文件应当要求澄清、说明或者更正的，不得未经澄清、说明或者更正而直接作无效投标处理。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3.9低于成本价投标处理。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3.10招标采购单位现场复核评标结果。</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3.10.1评标结果汇总完成后，评标委员会拟出具评标报告前，招标采购单位应当组织2名以上的本单位工作人员，在采购现场监督人员的监督之下，依据有关的法律制度和采购文件对评标结果进行复核，出具复核报告。除下列情形外，任何人不得修改评标结果：</w:t>
      </w:r>
    </w:p>
    <w:p>
      <w:pPr>
        <w:pStyle w:val="24"/>
        <w:ind w:firstLine="480" w:firstLineChars="200"/>
        <w:jc w:val="both"/>
        <w:rPr>
          <w:rFonts w:hint="eastAsia" w:eastAsia="宋体"/>
        </w:rPr>
      </w:pPr>
      <w:r>
        <w:rPr>
          <w:rFonts w:hint="eastAsia" w:eastAsia="宋体"/>
        </w:rPr>
        <w:t>3.11招标采购单位现场复核评标结果。</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（一）分值汇总计算错误的；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（二）分项评分超出评分标准范围的；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（三）客观评分不一致的；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（四）经评标委员会认定评分畸高畸低的。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存在本条上述规定情形的，由评标委员会自主决定是否采纳招标采购单位的书面建议，并承担独立评审责任。评标委员会采纳招标采购单位书面建议的，应当按照规定现场修改评标结果或者重新评审，并在评标报告中详细记载有关事宜；不采纳招标采购单位书面建议的，应当书面说明理由。招标采购单位书面建议未被评标委员会采纳的，应当按照规定程序要求继续组织实施采购活动，不得擅自中止采购活动。</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3.10.2有下列情形之一的，不得修改评标结果或者重新评审：</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（一）招标采购单位现场复核时，复核工作人员数量不足的；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（二）招标采购单位现场复核时，没有采购监督人员现场监督的；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（三）招标采购单位现场复核内容超出规定范围的；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（四）招标采购单位未提供书面建议的。</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4 、评标细则及标准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4.1本项目采用最低评标价法。</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4.2评标结果按投标报价由低到高顺序排列推荐。</w:t>
      </w:r>
    </w:p>
    <w:bookmarkEnd w:id="242"/>
    <w:p>
      <w:pPr>
        <w:pStyle w:val="5"/>
        <w:spacing w:line="400" w:lineRule="exact"/>
        <w:ind w:firstLine="472" w:firstLineChars="196"/>
        <w:rPr>
          <w:rFonts w:hint="eastAsia" w:ascii="宋体" w:hAnsi="宋体" w:eastAsia="宋体" w:cs="宋体"/>
          <w:sz w:val="24"/>
          <w:szCs w:val="24"/>
        </w:rPr>
      </w:pPr>
      <w:bookmarkStart w:id="244" w:name="_Toc217446060"/>
      <w:r>
        <w:rPr>
          <w:rFonts w:hint="eastAsia" w:ascii="宋体" w:hAnsi="宋体" w:eastAsia="宋体" w:cs="宋体"/>
          <w:sz w:val="24"/>
          <w:szCs w:val="24"/>
        </w:rPr>
        <w:t>5、 废 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5.1本次采购活动中，出现下列情形之一的，予以废标：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（1）符合专业条件的供应商或者对招标文件作实质响应的供应商不足三家的；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（2）出现影响采购公正的违法、违规行为的；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（3）投标人的报价均超过了采购预算，采购人不能支付的；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（4）因重大变故，采购任务取消的。</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废标后，采购代理机构应在</w:t>
      </w:r>
      <w:r>
        <w:rPr>
          <w:rFonts w:hint="eastAsia" w:ascii="宋体" w:hAnsi="宋体" w:eastAsia="宋体" w:cs="宋体"/>
          <w:bCs/>
          <w:sz w:val="24"/>
        </w:rPr>
        <w:t>雅安经济开发区市政建筑工程有限公司电子采购平台</w:t>
      </w:r>
      <w:r>
        <w:rPr>
          <w:rFonts w:hint="eastAsia" w:ascii="宋体" w:hAnsi="宋体" w:eastAsia="宋体" w:cs="宋体"/>
          <w:sz w:val="24"/>
        </w:rPr>
        <w:t>上公告，并公告废标的情形。投标人需要知晓导致废标情形的具体原因和理由的，可以通过书面形式询问招标采购单位。</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5.2对于评标过程中废标的采购项目，评标委员会应当对招标文件是否存在倾向性和歧视性、是否存在不合理条款进行论证，并出具书面论证意见。</w:t>
      </w:r>
    </w:p>
    <w:p>
      <w:pPr>
        <w:spacing w:line="400" w:lineRule="exact"/>
        <w:ind w:firstLine="480" w:firstLineChars="200"/>
        <w:rPr>
          <w:rFonts w:hint="eastAsia" w:ascii="宋体" w:hAnsi="宋体" w:eastAsia="宋体" w:cs="宋体"/>
          <w:sz w:val="24"/>
        </w:rPr>
      </w:pPr>
    </w:p>
    <w:bookmarkEnd w:id="243"/>
    <w:bookmarkEnd w:id="244"/>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6 、定标</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6.1.定标原则：本项目根据评标委员会推荐的中标候选供应商名单，按顺序确定中标供应商。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6.2.定标程序</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6.2.1评标委员会将评标情况写出书面报告，推荐中标候选供应商。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6.2.2采购人在收到评标报告后5个工作日内，按照评标报告中推荐的中标候选供应商顺序确定中标供应商。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注意，采购人按照推荐的中标候选供应商顺序确定中标供应商，不能认为采购人只能确定第一中标候选供应商为中标供应商，采购人有正当理由的，可以确定后一顺序中标候选供应商为中标供应商，依次类推。</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6.2.4根据采购人确定的中标供应商，采购代理机构在</w:t>
      </w:r>
      <w:r>
        <w:rPr>
          <w:rFonts w:hint="eastAsia" w:ascii="宋体" w:hAnsi="宋体" w:eastAsia="宋体" w:cs="宋体"/>
          <w:bCs/>
          <w:sz w:val="24"/>
        </w:rPr>
        <w:t>雅安经济开发区市政建筑工程有限公司电子采购平台</w:t>
      </w:r>
      <w:r>
        <w:rPr>
          <w:rFonts w:hint="eastAsia" w:ascii="宋体" w:hAnsi="宋体" w:eastAsia="宋体" w:cs="宋体"/>
          <w:sz w:val="24"/>
        </w:rPr>
        <w:t>上发布中标公告，并自采购人确定中标之日起 2 个工作日内向中标供应商发出中标通知书。</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6.2.5招标采购单位不退回投标人投标文件和其他投标资料。</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7 、 评标专家在采购活动中承担以下义务：</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（一）遵守评审工作纪律；</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（二）按照客观、公正、审慎的原则，根据采购文件规定的评审程序、评审方法和评审标准进行独立评审；</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（三）不得泄露评审文件、评审情况和在评审过程中获悉的商业秘密；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（四）及时向监督部门报告评审过程中采购组织单位向评审专家做倾向性、误导性的解释或者说明，供应商行贿、提供虚假材料或者串通、受到的非法干预情况等违法违规行为；</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（五）发现采购文件内容违反国家有关强制性规定或者存在歧义、重大缺陷导致评审工作无法进行时，停止评审并向采购组织单位书面说明情况；</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（六）配合答复处理供应商的询问、质疑和投诉等事项；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（七）法律、法规和规章规定的其他义务。</w:t>
      </w:r>
    </w:p>
    <w:p>
      <w:pPr>
        <w:spacing w:line="360" w:lineRule="auto"/>
        <w:ind w:firstLine="487" w:firstLineChars="202"/>
        <w:rPr>
          <w:rFonts w:hint="eastAsia" w:ascii="宋体" w:hAnsi="宋体" w:eastAsia="宋体" w:cs="宋体"/>
          <w:b/>
          <w:bCs/>
          <w:sz w:val="24"/>
        </w:rPr>
      </w:pPr>
      <w:r>
        <w:rPr>
          <w:rFonts w:hint="eastAsia" w:ascii="宋体" w:hAnsi="宋体" w:eastAsia="宋体" w:cs="宋体"/>
          <w:b/>
          <w:bCs/>
          <w:sz w:val="24"/>
        </w:rPr>
        <w:t>8 、评标专家在采购活动中应当遵守以下工作纪律：</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（一）遵行《采购法》第十二条和《采购法实施条例》第九条及财政部关于回避的规定。</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（二）评标前，应当将通讯工具或者相关电子设备交由招标采购单位统一保管。</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（三）评标过程中，不得与外界联系，因发生不可预见情况，确实需要与外界联系的，应当在监督人员监督之下办理。</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四）评标过程中，不得干预或者影响正常评标工作，不得发表倾向性、引导性意见，不得修改或细化招标文件确定的评标程序、评标方法、评标因素和评标标准，不得接受供应商主动提出的澄清和解释，不得征询采购人代表的意见，不得协商评分，不得违反规定的评标格式评分和撰写评标意见，不得拒绝对自己的评标意见签字确认。</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（五）在评标过程中和评标结束后，不得记录、复制或带走任何评标资料，除因规定的义务外，不得向外界透露评标内容。</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（六）服从评标现场招标采购单位的现场秩序管理，接受评标现场监督人员的合法监督。</w:t>
      </w:r>
    </w:p>
    <w:p>
      <w:pPr>
        <w:spacing w:line="360" w:lineRule="auto"/>
        <w:ind w:firstLine="484" w:firstLineChars="202"/>
        <w:rPr>
          <w:rFonts w:hint="eastAsia" w:ascii="宋体" w:hAnsi="宋体" w:eastAsia="宋体" w:cs="宋体"/>
          <w:sz w:val="24"/>
        </w:rPr>
      </w:pPr>
      <w:r>
        <w:rPr>
          <w:rFonts w:hint="eastAsia" w:ascii="宋体" w:hAnsi="宋体" w:eastAsia="宋体" w:cs="宋体"/>
          <w:sz w:val="24"/>
        </w:rPr>
        <w:t>（七）遵守有关廉洁自律规定，不得私下接触供应商，不得收受供应商及有关业务单位和个人的财物或好处，不得接受采购组织单位的请托。</w:t>
      </w:r>
    </w:p>
    <w:p>
      <w:pPr>
        <w:jc w:val="center"/>
        <w:rPr>
          <w:rFonts w:hint="eastAsia" w:ascii="宋体" w:hAnsi="宋体" w:eastAsia="宋体" w:cs="宋体"/>
          <w:sz w:val="28"/>
          <w:szCs w:val="28"/>
        </w:rPr>
      </w:pPr>
    </w:p>
    <w:p>
      <w:pPr>
        <w:jc w:val="center"/>
        <w:rPr>
          <w:rFonts w:hint="eastAsia" w:ascii="宋体" w:hAnsi="宋体" w:eastAsia="宋体" w:cs="宋体"/>
          <w:sz w:val="28"/>
          <w:szCs w:val="28"/>
        </w:rPr>
      </w:pPr>
    </w:p>
    <w:p>
      <w:pPr>
        <w:jc w:val="center"/>
        <w:rPr>
          <w:rFonts w:hint="eastAsia" w:ascii="宋体" w:hAnsi="宋体" w:eastAsia="宋体" w:cs="宋体"/>
          <w:sz w:val="28"/>
          <w:szCs w:val="28"/>
        </w:rPr>
      </w:pPr>
    </w:p>
    <w:p>
      <w:pPr>
        <w:pStyle w:val="5"/>
        <w:rPr>
          <w:rFonts w:hint="eastAsia" w:ascii="宋体" w:hAnsi="宋体" w:eastAsia="宋体" w:cs="宋体"/>
          <w:sz w:val="28"/>
          <w:szCs w:val="28"/>
        </w:rPr>
      </w:pPr>
    </w:p>
    <w:p>
      <w:pPr>
        <w:rPr>
          <w:rFonts w:hint="eastAsia" w:ascii="宋体" w:hAnsi="宋体" w:eastAsia="宋体" w:cs="宋体"/>
          <w:sz w:val="28"/>
          <w:szCs w:val="28"/>
        </w:rPr>
      </w:pPr>
    </w:p>
    <w:p>
      <w:pPr>
        <w:pStyle w:val="2"/>
        <w:rPr>
          <w:rFonts w:hint="eastAsia" w:ascii="宋体" w:hAnsi="宋体" w:eastAsia="宋体" w:cs="宋体"/>
          <w:sz w:val="28"/>
          <w:szCs w:val="28"/>
        </w:rPr>
      </w:pPr>
    </w:p>
    <w:p>
      <w:pPr>
        <w:pStyle w:val="3"/>
        <w:rPr>
          <w:rFonts w:hint="eastAsia"/>
        </w:rPr>
      </w:pPr>
    </w:p>
    <w:p>
      <w:pPr>
        <w:jc w:val="both"/>
        <w:rPr>
          <w:rFonts w:hint="eastAsia" w:ascii="宋体" w:hAnsi="宋体" w:eastAsia="宋体" w:cs="宋体"/>
          <w:sz w:val="28"/>
          <w:szCs w:val="28"/>
        </w:rPr>
      </w:pPr>
    </w:p>
    <w:p>
      <w:pPr>
        <w:jc w:val="center"/>
        <w:rPr>
          <w:rFonts w:hint="eastAsia" w:ascii="宋体" w:hAnsi="宋体" w:eastAsia="宋体" w:cs="宋体"/>
          <w:sz w:val="28"/>
          <w:szCs w:val="28"/>
        </w:rPr>
      </w:pPr>
      <w:r>
        <w:rPr>
          <w:rFonts w:hint="eastAsia" w:ascii="宋体" w:hAnsi="宋体" w:eastAsia="宋体" w:cs="宋体"/>
          <w:sz w:val="28"/>
          <w:szCs w:val="28"/>
        </w:rPr>
        <w:t>第八章 采购合同（样例）</w:t>
      </w:r>
    </w:p>
    <w:p>
      <w:pPr>
        <w:pStyle w:val="2"/>
        <w:rPr>
          <w:rFonts w:hint="eastAsia"/>
        </w:rPr>
      </w:pPr>
    </w:p>
    <w:p>
      <w:pPr>
        <w:ind w:firstLine="7560" w:firstLineChars="2700"/>
        <w:rPr>
          <w:rFonts w:hint="eastAsia" w:ascii="宋体" w:hAnsi="宋体" w:eastAsia="宋体" w:cs="宋体"/>
          <w:sz w:val="28"/>
          <w:szCs w:val="28"/>
        </w:rPr>
      </w:pPr>
    </w:p>
    <w:p>
      <w:pPr>
        <w:jc w:val="center"/>
        <w:rPr>
          <w:rFonts w:hint="eastAsia" w:ascii="黑体" w:hAnsi="宋体" w:eastAsia="黑体"/>
          <w:b/>
          <w:sz w:val="48"/>
          <w:szCs w:val="48"/>
          <w:lang w:eastAsia="zh-CN"/>
        </w:rPr>
      </w:pPr>
      <w:r>
        <w:rPr>
          <w:rFonts w:hint="eastAsia" w:ascii="黑体" w:hAnsi="宋体" w:eastAsia="黑体"/>
          <w:b/>
          <w:sz w:val="48"/>
          <w:szCs w:val="48"/>
          <w:lang w:eastAsia="zh-CN"/>
        </w:rPr>
        <w:t>花岗石、植草砖材料采购合同</w:t>
      </w:r>
    </w:p>
    <w:p>
      <w:pPr>
        <w:ind w:firstLine="1960" w:firstLineChars="700"/>
        <w:rPr>
          <w:rFonts w:ascii="仿宋_GB2312" w:eastAsia="仿宋_GB2312"/>
          <w:sz w:val="28"/>
          <w:szCs w:val="28"/>
        </w:rPr>
      </w:pPr>
    </w:p>
    <w:p>
      <w:pPr>
        <w:rPr>
          <w:rFonts w:ascii="黑体" w:hAnsi="宋体" w:eastAsia="黑体"/>
          <w:b/>
          <w:sz w:val="48"/>
          <w:szCs w:val="48"/>
        </w:rPr>
      </w:pPr>
      <w:r>
        <w:rPr>
          <w:rFonts w:hint="eastAsia" w:ascii="仿宋_GB2312" w:eastAsia="仿宋_GB2312"/>
          <w:sz w:val="28"/>
          <w:szCs w:val="28"/>
        </w:rPr>
        <w:t>项目名称：</w:t>
      </w:r>
      <w:r>
        <w:rPr>
          <w:rFonts w:hint="eastAsia" w:ascii="仿宋_GB2312" w:eastAsia="仿宋_GB2312"/>
          <w:sz w:val="28"/>
          <w:szCs w:val="28"/>
          <w:u w:val="single"/>
        </w:rPr>
        <w:t xml:space="preserve">雅安职业技术学院大数据学院建设项目（一期）    </w:t>
      </w:r>
    </w:p>
    <w:p>
      <w:pPr>
        <w:jc w:val="center"/>
        <w:rPr>
          <w:rFonts w:ascii="黑体" w:hAnsi="宋体" w:eastAsia="黑体"/>
          <w:b/>
          <w:sz w:val="48"/>
          <w:szCs w:val="48"/>
        </w:rPr>
      </w:pPr>
    </w:p>
    <w:p>
      <w:pPr>
        <w:jc w:val="left"/>
        <w:rPr>
          <w:rFonts w:ascii="仿宋_GB2312" w:eastAsia="仿宋_GB2312"/>
          <w:sz w:val="28"/>
          <w:szCs w:val="28"/>
        </w:rPr>
      </w:pPr>
    </w:p>
    <w:p>
      <w:pPr>
        <w:jc w:val="left"/>
        <w:rPr>
          <w:rFonts w:ascii="仿宋_GB2312" w:eastAsia="仿宋_GB2312"/>
          <w:sz w:val="28"/>
          <w:szCs w:val="28"/>
        </w:rPr>
      </w:pPr>
    </w:p>
    <w:p>
      <w:pPr>
        <w:pStyle w:val="3"/>
        <w:rPr>
          <w:rFonts w:ascii="仿宋_GB2312" w:eastAsia="仿宋_GB2312"/>
          <w:sz w:val="28"/>
          <w:szCs w:val="28"/>
        </w:rPr>
      </w:pPr>
    </w:p>
    <w:p>
      <w:pPr>
        <w:pStyle w:val="3"/>
        <w:rPr>
          <w:rFonts w:ascii="仿宋_GB2312" w:eastAsia="仿宋_GB2312"/>
          <w:sz w:val="28"/>
          <w:szCs w:val="28"/>
        </w:rPr>
      </w:pPr>
    </w:p>
    <w:p>
      <w:pPr>
        <w:pStyle w:val="3"/>
        <w:rPr>
          <w:rFonts w:ascii="仿宋_GB2312" w:eastAsia="仿宋_GB2312"/>
          <w:sz w:val="28"/>
          <w:szCs w:val="28"/>
        </w:rPr>
      </w:pPr>
    </w:p>
    <w:p>
      <w:pPr>
        <w:pStyle w:val="3"/>
        <w:rPr>
          <w:rFonts w:ascii="仿宋_GB2312" w:eastAsia="仿宋_GB2312"/>
          <w:sz w:val="28"/>
          <w:szCs w:val="28"/>
        </w:rPr>
      </w:pPr>
    </w:p>
    <w:p>
      <w:pPr>
        <w:pStyle w:val="3"/>
        <w:rPr>
          <w:rFonts w:ascii="仿宋_GB2312" w:eastAsia="仿宋_GB2312"/>
          <w:sz w:val="28"/>
          <w:szCs w:val="28"/>
        </w:rPr>
      </w:pPr>
    </w:p>
    <w:p>
      <w:pPr>
        <w:pStyle w:val="3"/>
        <w:rPr>
          <w:rFonts w:ascii="仿宋_GB2312" w:eastAsia="仿宋_GB2312"/>
          <w:sz w:val="28"/>
          <w:szCs w:val="28"/>
        </w:rPr>
      </w:pPr>
    </w:p>
    <w:p>
      <w:pPr>
        <w:pStyle w:val="3"/>
        <w:rPr>
          <w:rFonts w:ascii="仿宋_GB2312" w:eastAsia="仿宋_GB2312"/>
          <w:sz w:val="28"/>
          <w:szCs w:val="28"/>
        </w:rPr>
      </w:pPr>
    </w:p>
    <w:p>
      <w:pPr>
        <w:jc w:val="left"/>
        <w:rPr>
          <w:rFonts w:ascii="仿宋_GB2312" w:eastAsia="仿宋_GB2312"/>
          <w:sz w:val="28"/>
          <w:szCs w:val="28"/>
        </w:rPr>
      </w:pPr>
    </w:p>
    <w:p>
      <w:pPr>
        <w:ind w:firstLine="840" w:firstLineChars="300"/>
        <w:rPr>
          <w:rFonts w:ascii="仿宋_GB2312" w:eastAsia="仿宋_GB2312"/>
          <w:sz w:val="28"/>
          <w:szCs w:val="28"/>
        </w:rPr>
      </w:pPr>
      <w:r>
        <w:rPr>
          <w:rFonts w:hint="eastAsia" w:ascii="仿宋_GB2312" w:eastAsia="仿宋_GB2312"/>
          <w:sz w:val="28"/>
          <w:szCs w:val="28"/>
        </w:rPr>
        <w:t>需 方：</w:t>
      </w:r>
      <w:r>
        <w:rPr>
          <w:rFonts w:hint="eastAsia" w:ascii="仿宋_GB2312" w:eastAsia="仿宋_GB2312"/>
          <w:sz w:val="28"/>
          <w:szCs w:val="28"/>
          <w:u w:val="single"/>
        </w:rPr>
        <w:t xml:space="preserve">雅安经济开发区市政建筑工程有限公司       </w:t>
      </w:r>
    </w:p>
    <w:p>
      <w:pPr>
        <w:spacing w:line="360" w:lineRule="auto"/>
        <w:ind w:firstLine="840" w:firstLineChars="300"/>
        <w:rPr>
          <w:rFonts w:ascii="仿宋_GB2312" w:eastAsia="仿宋_GB2312"/>
          <w:sz w:val="28"/>
          <w:szCs w:val="28"/>
          <w:u w:val="single"/>
        </w:rPr>
      </w:pPr>
      <w:r>
        <w:rPr>
          <w:rFonts w:hint="eastAsia" w:ascii="仿宋_GB2312" w:eastAsia="仿宋_GB2312"/>
          <w:sz w:val="28"/>
          <w:szCs w:val="28"/>
        </w:rPr>
        <w:t>供 方：</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p>
    <w:p>
      <w:pPr>
        <w:ind w:firstLine="1960" w:firstLineChars="700"/>
        <w:jc w:val="left"/>
        <w:rPr>
          <w:rFonts w:ascii="仿宋_GB2312" w:eastAsia="仿宋_GB2312"/>
          <w:sz w:val="30"/>
          <w:szCs w:val="30"/>
        </w:rPr>
      </w:pP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年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月  </w:t>
      </w:r>
      <w:r>
        <w:rPr>
          <w:rFonts w:hint="eastAsia" w:ascii="仿宋_GB2312" w:eastAsia="仿宋_GB2312"/>
          <w:sz w:val="28"/>
          <w:szCs w:val="28"/>
          <w:lang w:val="en-US" w:eastAsia="zh-CN"/>
        </w:rPr>
        <w:t xml:space="preserve"> </w:t>
      </w:r>
      <w:r>
        <w:rPr>
          <w:rFonts w:hint="eastAsia" w:ascii="仿宋_GB2312" w:eastAsia="仿宋_GB2312"/>
          <w:sz w:val="30"/>
          <w:szCs w:val="30"/>
        </w:rPr>
        <w:t>日 签订</w:t>
      </w:r>
    </w:p>
    <w:p>
      <w:pPr>
        <w:jc w:val="center"/>
        <w:rPr>
          <w:rFonts w:ascii="黑体" w:hAnsi="宋体" w:eastAsia="黑体"/>
          <w:b/>
          <w:spacing w:val="40"/>
          <w:sz w:val="48"/>
          <w:szCs w:val="48"/>
        </w:rPr>
      </w:pPr>
    </w:p>
    <w:p>
      <w:pPr>
        <w:pStyle w:val="2"/>
        <w:rPr>
          <w:rFonts w:ascii="黑体" w:hAnsi="宋体" w:eastAsia="黑体"/>
          <w:b/>
          <w:spacing w:val="40"/>
          <w:sz w:val="48"/>
          <w:szCs w:val="48"/>
        </w:rPr>
      </w:pPr>
    </w:p>
    <w:p>
      <w:pPr>
        <w:pStyle w:val="3"/>
        <w:ind w:left="0" w:leftChars="0" w:firstLine="0" w:firstLineChars="0"/>
        <w:rPr>
          <w:rFonts w:hint="default"/>
        </w:rPr>
      </w:pPr>
    </w:p>
    <w:p>
      <w:pPr>
        <w:jc w:val="center"/>
        <w:rPr>
          <w:rFonts w:hint="eastAsia" w:ascii="黑体" w:hAnsi="宋体" w:eastAsia="黑体"/>
          <w:b/>
          <w:sz w:val="48"/>
          <w:szCs w:val="48"/>
          <w:lang w:eastAsia="zh-CN"/>
        </w:rPr>
      </w:pPr>
      <w:r>
        <w:rPr>
          <w:rFonts w:hint="eastAsia" w:ascii="黑体" w:hAnsi="宋体" w:eastAsia="黑体"/>
          <w:b/>
          <w:spacing w:val="40"/>
          <w:sz w:val="48"/>
          <w:szCs w:val="48"/>
          <w:lang w:eastAsia="zh-CN"/>
        </w:rPr>
        <w:t>花岗石、植草砖材料采购合同</w:t>
      </w: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需方：</w:t>
      </w:r>
      <w:r>
        <w:rPr>
          <w:rFonts w:hint="eastAsia" w:ascii="宋体" w:hAnsi="宋体" w:eastAsia="宋体" w:cs="宋体"/>
          <w:sz w:val="24"/>
          <w:szCs w:val="24"/>
          <w:u w:val="single"/>
        </w:rPr>
        <w:t>雅安经济开发区市政建筑工程有限公司</w:t>
      </w:r>
      <w:r>
        <w:rPr>
          <w:rFonts w:hint="eastAsia" w:ascii="宋体" w:hAnsi="宋体" w:eastAsia="宋体" w:cs="宋体"/>
          <w:sz w:val="24"/>
          <w:szCs w:val="24"/>
        </w:rPr>
        <w:t xml:space="preserve"> （以下简称甲方）</w:t>
      </w:r>
    </w:p>
    <w:p>
      <w:pPr>
        <w:rPr>
          <w:rFonts w:hint="eastAsia" w:ascii="宋体" w:hAnsi="宋体" w:eastAsia="宋体" w:cs="宋体"/>
          <w:sz w:val="24"/>
          <w:szCs w:val="24"/>
        </w:rPr>
      </w:pPr>
      <w:r>
        <w:rPr>
          <w:rFonts w:hint="eastAsia" w:ascii="宋体" w:hAnsi="宋体" w:eastAsia="宋体" w:cs="宋体"/>
          <w:sz w:val="24"/>
          <w:szCs w:val="24"/>
        </w:rPr>
        <w:t>供方：</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（以下简称乙方）</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甲、</w:t>
      </w:r>
      <w:r>
        <w:rPr>
          <w:rFonts w:hint="eastAsia" w:ascii="宋体" w:hAnsi="宋体" w:eastAsia="宋体" w:cs="宋体"/>
          <w:sz w:val="24"/>
          <w:szCs w:val="24"/>
        </w:rPr>
        <w:t>乙双方</w:t>
      </w:r>
      <w:r>
        <w:rPr>
          <w:rFonts w:hint="eastAsia" w:ascii="宋体" w:hAnsi="宋体" w:eastAsia="宋体" w:cs="宋体"/>
          <w:sz w:val="24"/>
          <w:szCs w:val="24"/>
          <w:lang w:val="en-US" w:eastAsia="zh-CN"/>
        </w:rPr>
        <w:t>依据《中华人民共和国民法典》及其他有关法律、法规</w:t>
      </w:r>
      <w:r>
        <w:rPr>
          <w:rFonts w:hint="eastAsia" w:ascii="宋体" w:hAnsi="宋体" w:eastAsia="宋体" w:cs="宋体"/>
          <w:sz w:val="24"/>
          <w:szCs w:val="24"/>
        </w:rPr>
        <w:t>本着互惠互利，友好合作的原则，达成如下协议，应共同遵守。</w:t>
      </w:r>
    </w:p>
    <w:p>
      <w:pPr>
        <w:ind w:firstLine="480" w:firstLineChars="200"/>
        <w:rPr>
          <w:rFonts w:hint="eastAsia" w:ascii="宋体" w:hAnsi="宋体" w:eastAsia="宋体" w:cs="宋体"/>
          <w:b w:val="0"/>
          <w:bCs w:val="0"/>
          <w:sz w:val="24"/>
          <w:szCs w:val="24"/>
        </w:rPr>
      </w:pPr>
      <w:r>
        <w:rPr>
          <w:rFonts w:hint="eastAsia" w:ascii="宋体" w:hAnsi="宋体" w:eastAsia="宋体" w:cs="宋体"/>
          <w:sz w:val="24"/>
          <w:szCs w:val="24"/>
        </w:rPr>
        <w:t xml:space="preserve"> 1.乙方应为甲方的合格供应商,乙方为：（1）一般纳税人（2）小规模纳税人；选</w:t>
      </w:r>
      <w:r>
        <w:rPr>
          <w:rFonts w:hint="eastAsia" w:ascii="宋体" w:hAnsi="宋体" w:eastAsia="宋体" w:cs="宋体"/>
          <w:sz w:val="24"/>
          <w:szCs w:val="24"/>
          <w:u w:val="none"/>
        </w:rPr>
        <w:t xml:space="preserve"> </w:t>
      </w:r>
      <w:r>
        <w:rPr>
          <w:rFonts w:hint="eastAsia" w:ascii="宋体" w:hAnsi="宋体" w:eastAsia="宋体" w:cs="宋体"/>
          <w:sz w:val="24"/>
          <w:szCs w:val="24"/>
          <w:u w:val="none"/>
          <w:lang w:eastAsia="zh-CN"/>
        </w:rPr>
        <w:t xml:space="preserve"> </w:t>
      </w:r>
      <w:r>
        <w:rPr>
          <w:rFonts w:hint="eastAsia" w:ascii="宋体" w:hAnsi="宋体" w:eastAsia="宋体" w:cs="宋体"/>
          <w:sz w:val="24"/>
          <w:szCs w:val="24"/>
          <w:u w:val="none"/>
        </w:rPr>
        <w:t xml:space="preserve"> </w:t>
      </w:r>
      <w:r>
        <w:rPr>
          <w:rFonts w:hint="eastAsia" w:ascii="宋体" w:hAnsi="宋体" w:eastAsia="宋体" w:cs="宋体"/>
          <w:sz w:val="24"/>
          <w:szCs w:val="24"/>
        </w:rPr>
        <w:t>。向甲方提供的票据为：增值税专用发票。</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2.由甲方承建的</w:t>
      </w:r>
      <w:r>
        <w:rPr>
          <w:rFonts w:hint="eastAsia" w:ascii="宋体" w:hAnsi="宋体" w:eastAsia="宋体" w:cs="宋体"/>
          <w:sz w:val="24"/>
          <w:szCs w:val="24"/>
          <w:u w:val="none"/>
        </w:rPr>
        <w:t xml:space="preserve"> 雅安职业技术学院大数据学院建设项目（一期）工程</w:t>
      </w:r>
      <w:r>
        <w:rPr>
          <w:rFonts w:hint="eastAsia" w:ascii="宋体" w:hAnsi="宋体" w:eastAsia="宋体" w:cs="宋体"/>
          <w:sz w:val="24"/>
          <w:szCs w:val="24"/>
          <w:u w:val="none"/>
          <w:lang w:val="en-US" w:eastAsia="zh-CN"/>
        </w:rPr>
        <w:t>花岗石、植草砖材料</w:t>
      </w:r>
      <w:r>
        <w:rPr>
          <w:rFonts w:hint="eastAsia" w:ascii="宋体" w:hAnsi="宋体" w:eastAsia="宋体" w:cs="宋体"/>
          <w:sz w:val="24"/>
          <w:szCs w:val="24"/>
        </w:rPr>
        <w:t>由乙方供应。</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3.产品名称、厂家、品牌、规格型号、数量、单位、不含税价率、价税合计如下：</w:t>
      </w:r>
    </w:p>
    <w:tbl>
      <w:tblPr>
        <w:tblStyle w:val="19"/>
        <w:tblW w:w="11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2678"/>
        <w:gridCol w:w="1882"/>
        <w:gridCol w:w="870"/>
        <w:gridCol w:w="1185"/>
        <w:gridCol w:w="1185"/>
        <w:gridCol w:w="1185"/>
        <w:gridCol w:w="1170"/>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exac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序号</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cs="宋体"/>
                <w:i w:val="0"/>
                <w:iCs w:val="0"/>
                <w:color w:val="000000"/>
                <w:kern w:val="0"/>
                <w:sz w:val="22"/>
                <w:szCs w:val="22"/>
                <w:u w:val="none"/>
                <w:lang w:val="en-US" w:eastAsia="zh-CN" w:bidi="ar"/>
              </w:rPr>
              <w:t>材料</w:t>
            </w:r>
            <w:r>
              <w:rPr>
                <w:rFonts w:hint="eastAsia" w:ascii="宋体" w:hAnsi="宋体" w:eastAsia="宋体" w:cs="宋体"/>
                <w:i w:val="0"/>
                <w:iCs w:val="0"/>
                <w:color w:val="000000"/>
                <w:kern w:val="0"/>
                <w:sz w:val="22"/>
                <w:szCs w:val="22"/>
                <w:u w:val="none"/>
                <w:lang w:val="en-US" w:eastAsia="zh-CN" w:bidi="ar"/>
              </w:rPr>
              <w:t>名称</w:t>
            </w:r>
          </w:p>
        </w:tc>
        <w:tc>
          <w:tcPr>
            <w:tcW w:w="1882" w:type="dxa"/>
            <w:noWrap w:val="0"/>
            <w:vAlign w:val="center"/>
          </w:tcPr>
          <w:p>
            <w:pPr>
              <w:keepNext w:val="0"/>
              <w:keepLines w:val="0"/>
              <w:widowControl/>
              <w:suppressLineNumbers w:val="0"/>
              <w:jc w:val="center"/>
              <w:textAlignment w:val="center"/>
              <w:rPr>
                <w:rFonts w:hint="default" w:ascii="宋体" w:hAnsi="宋体" w:eastAsia="宋体" w:cs="宋体"/>
                <w:sz w:val="24"/>
                <w:lang w:val="en-US"/>
              </w:rPr>
            </w:pPr>
            <w:r>
              <w:rPr>
                <w:rFonts w:hint="eastAsia" w:ascii="宋体" w:hAnsi="宋体" w:cs="宋体"/>
                <w:i w:val="0"/>
                <w:iCs w:val="0"/>
                <w:color w:val="000000"/>
                <w:kern w:val="0"/>
                <w:sz w:val="22"/>
                <w:szCs w:val="22"/>
                <w:u w:val="none"/>
                <w:lang w:val="en-US" w:eastAsia="zh-CN" w:bidi="ar"/>
              </w:rPr>
              <w:t>规格、型号</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单位</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lang w:val="en-US" w:eastAsia="zh-CN"/>
              </w:rPr>
            </w:pPr>
            <w:r>
              <w:rPr>
                <w:rFonts w:hint="eastAsia" w:ascii="宋体" w:hAnsi="宋体" w:cs="宋体"/>
                <w:i w:val="0"/>
                <w:iCs w:val="0"/>
                <w:color w:val="000000"/>
                <w:kern w:val="0"/>
                <w:sz w:val="22"/>
                <w:szCs w:val="22"/>
                <w:u w:val="none"/>
                <w:lang w:val="en-US" w:eastAsia="zh-CN" w:bidi="ar"/>
              </w:rPr>
              <w:t>数量</w:t>
            </w:r>
          </w:p>
        </w:tc>
        <w:tc>
          <w:tcPr>
            <w:tcW w:w="1185"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税率</w:t>
            </w:r>
          </w:p>
        </w:tc>
        <w:tc>
          <w:tcPr>
            <w:tcW w:w="1185" w:type="dxa"/>
            <w:noWrap w:val="0"/>
            <w:vAlign w:val="center"/>
          </w:tcPr>
          <w:p>
            <w:pPr>
              <w:keepNext w:val="0"/>
              <w:keepLines w:val="0"/>
              <w:widowControl/>
              <w:suppressLineNumbers w:val="0"/>
              <w:jc w:val="center"/>
              <w:textAlignment w:val="center"/>
              <w:rPr>
                <w:rFonts w:hint="default" w:ascii="宋体" w:hAnsi="宋体" w:eastAsia="宋体" w:cs="宋体"/>
                <w:sz w:val="24"/>
                <w:lang w:val="en-US"/>
              </w:rPr>
            </w:pPr>
            <w:r>
              <w:rPr>
                <w:rFonts w:hint="eastAsia" w:ascii="宋体" w:hAnsi="宋体" w:eastAsia="宋体" w:cs="宋体"/>
                <w:i w:val="0"/>
                <w:iCs w:val="0"/>
                <w:color w:val="000000"/>
                <w:kern w:val="0"/>
                <w:sz w:val="22"/>
                <w:szCs w:val="22"/>
                <w:u w:val="none"/>
                <w:lang w:val="en-US" w:eastAsia="zh-CN" w:bidi="ar"/>
              </w:rPr>
              <w:t>含税单价</w:t>
            </w:r>
            <w:r>
              <w:rPr>
                <w:rFonts w:hint="eastAsia" w:ascii="宋体" w:hAnsi="宋体" w:cs="宋体"/>
                <w:i w:val="0"/>
                <w:iCs w:val="0"/>
                <w:color w:val="000000"/>
                <w:kern w:val="0"/>
                <w:sz w:val="22"/>
                <w:szCs w:val="22"/>
                <w:u w:val="none"/>
                <w:lang w:val="en-US" w:eastAsia="zh-CN" w:bidi="ar"/>
              </w:rPr>
              <w:t>（元）</w:t>
            </w:r>
          </w:p>
        </w:tc>
        <w:tc>
          <w:tcPr>
            <w:tcW w:w="1170" w:type="dxa"/>
            <w:noWrap w:val="0"/>
            <w:vAlign w:val="center"/>
          </w:tcPr>
          <w:p>
            <w:pPr>
              <w:keepNext w:val="0"/>
              <w:keepLines w:val="0"/>
              <w:widowControl/>
              <w:suppressLineNumbers w:val="0"/>
              <w:jc w:val="center"/>
              <w:textAlignment w:val="center"/>
              <w:rPr>
                <w:rFonts w:hint="default" w:ascii="宋体" w:hAnsi="宋体" w:eastAsia="宋体" w:cs="宋体"/>
                <w:sz w:val="24"/>
                <w:lang w:val="en-US" w:eastAsia="zh-CN"/>
              </w:rPr>
            </w:pPr>
            <w:r>
              <w:rPr>
                <w:rFonts w:hint="eastAsia" w:ascii="宋体" w:hAnsi="宋体" w:eastAsia="宋体" w:cs="宋体"/>
                <w:i w:val="0"/>
                <w:iCs w:val="0"/>
                <w:color w:val="000000"/>
                <w:kern w:val="0"/>
                <w:sz w:val="22"/>
                <w:szCs w:val="22"/>
                <w:u w:val="none"/>
                <w:lang w:val="en-US" w:eastAsia="zh-CN" w:bidi="ar"/>
              </w:rPr>
              <w:t>含税合价</w:t>
            </w:r>
            <w:r>
              <w:rPr>
                <w:rFonts w:hint="eastAsia" w:ascii="宋体" w:hAnsi="宋体" w:cs="宋体"/>
                <w:i w:val="0"/>
                <w:iCs w:val="0"/>
                <w:color w:val="000000"/>
                <w:kern w:val="0"/>
                <w:sz w:val="22"/>
                <w:szCs w:val="22"/>
                <w:u w:val="none"/>
                <w:lang w:val="en-US" w:eastAsia="zh-CN" w:bidi="ar"/>
              </w:rPr>
              <w:t>（元）</w:t>
            </w:r>
          </w:p>
        </w:tc>
        <w:tc>
          <w:tcPr>
            <w:tcW w:w="66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1</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C20混凝土预制"井"字嵌草砖</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250*190*70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4235</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2</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花岗岩烧面陶瓷PC砖</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300*300*15</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325</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3</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花岗石板20mm厚（芝麻灰火烧面）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300*150*20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654.00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4</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花岗石板20mm厚（芝麻灰火烧面）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600*300*20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1111.00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花岗石板20mm厚（中国黑亚光面）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600*600*20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250.00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花岗石板30mm厚（芝麻白火烧面）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600*300*30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16742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花岗石板30mm厚（芝麻灰火烧面）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600*300*30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3629</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花岗石板30mm厚（芝麻黑火烧面）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600*300*30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623</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花岗石板50mm厚（芝麻灰火烧面）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600*300*50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700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2678" w:type="dxa"/>
            <w:noWrap w:val="0"/>
            <w:vAlign w:val="center"/>
          </w:tcPr>
          <w:p>
            <w:pPr>
              <w:keepNext w:val="0"/>
              <w:keepLines w:val="0"/>
              <w:widowControl/>
              <w:suppressLineNumbers w:val="0"/>
              <w:jc w:val="center"/>
              <w:textAlignment w:val="center"/>
              <w:rPr>
                <w:rFonts w:hint="eastAsia" w:ascii="宋体" w:hAnsi="宋体" w:eastAsia="宋体" w:cs="宋体"/>
                <w:color w:val="000000"/>
                <w:sz w:val="22"/>
              </w:rPr>
            </w:pPr>
            <w:r>
              <w:rPr>
                <w:rFonts w:hint="eastAsia" w:ascii="宋体" w:hAnsi="宋体" w:eastAsia="宋体" w:cs="宋体"/>
                <w:i w:val="0"/>
                <w:iCs w:val="0"/>
                <w:color w:val="000000"/>
                <w:kern w:val="0"/>
                <w:sz w:val="20"/>
                <w:szCs w:val="20"/>
                <w:u w:val="none"/>
                <w:lang w:val="en-US" w:eastAsia="zh-CN" w:bidi="ar"/>
              </w:rPr>
              <w:t>花岗石板50mm厚（芝麻灰火烧面）</w:t>
            </w:r>
          </w:p>
        </w:tc>
        <w:tc>
          <w:tcPr>
            <w:tcW w:w="1882"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600*350*50</w:t>
            </w: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m2</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0"/>
                <w:szCs w:val="20"/>
                <w:u w:val="none"/>
                <w:lang w:val="en-US" w:eastAsia="zh-CN" w:bidi="ar"/>
              </w:rPr>
              <w:t xml:space="preserve">1900 </w:t>
            </w: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678" w:type="dxa"/>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合计：</w:t>
            </w:r>
          </w:p>
        </w:tc>
        <w:tc>
          <w:tcPr>
            <w:tcW w:w="1882"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8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185" w:type="dxa"/>
            <w:noWrap w:val="0"/>
            <w:vAlign w:val="center"/>
          </w:tcPr>
          <w:p>
            <w:pPr>
              <w:keepNext w:val="0"/>
              <w:keepLines w:val="0"/>
              <w:widowControl/>
              <w:suppressLineNumbers w:val="0"/>
              <w:jc w:val="center"/>
              <w:textAlignment w:val="center"/>
              <w:rPr>
                <w:rFonts w:hint="default"/>
                <w:lang w:val="en-US" w:eastAsia="zh-CN"/>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85"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170" w:type="dxa"/>
            <w:noWrap w:val="0"/>
            <w:vAlign w:val="center"/>
          </w:tcPr>
          <w:p>
            <w:pPr>
              <w:keepNext w:val="0"/>
              <w:keepLines w:val="0"/>
              <w:widowControl/>
              <w:suppressLineNumbers w:val="0"/>
              <w:jc w:val="right"/>
              <w:textAlignment w:val="center"/>
              <w:rPr>
                <w:rFonts w:hint="eastAsia" w:ascii="宋体" w:hAnsi="宋体" w:eastAsia="宋体" w:cs="宋体"/>
                <w:sz w:val="24"/>
              </w:rPr>
            </w:pPr>
          </w:p>
        </w:tc>
        <w:tc>
          <w:tcPr>
            <w:tcW w:w="662" w:type="dxa"/>
            <w:noWrap w:val="0"/>
            <w:vAlign w:val="center"/>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677" w:type="dxa"/>
            <w:noWrap w:val="0"/>
            <w:vAlign w:val="center"/>
          </w:tcPr>
          <w:p>
            <w:pPr>
              <w:keepNext w:val="0"/>
              <w:keepLines w:val="0"/>
              <w:widowControl/>
              <w:suppressLineNumbers w:val="0"/>
              <w:jc w:val="center"/>
              <w:textAlignment w:val="center"/>
              <w:rPr>
                <w:rFonts w:hint="eastAsia" w:ascii="宋体" w:hAnsi="宋体" w:eastAsia="宋体" w:cs="宋体"/>
                <w:sz w:val="24"/>
              </w:rPr>
            </w:pPr>
          </w:p>
        </w:tc>
        <w:tc>
          <w:tcPr>
            <w:tcW w:w="10817" w:type="dxa"/>
            <w:gridSpan w:val="8"/>
            <w:noWrap w:val="0"/>
            <w:vAlign w:val="center"/>
          </w:tcPr>
          <w:p>
            <w:pPr>
              <w:ind w:firstLine="960" w:firstLineChars="400"/>
            </w:pPr>
            <w:r>
              <w:rPr>
                <w:rFonts w:hint="eastAsia" w:ascii="宋体" w:hAnsi="宋体" w:eastAsia="宋体" w:cs="宋体"/>
                <w:sz w:val="24"/>
                <w:lang w:val="en-US" w:eastAsia="zh-CN"/>
              </w:rPr>
              <w:t>报价合计：         元（大写：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11494" w:type="dxa"/>
            <w:gridSpan w:val="9"/>
            <w:noWrap w:val="0"/>
            <w:vAlign w:val="center"/>
          </w:tcPr>
          <w:p>
            <w:pPr>
              <w:ind w:firstLine="960" w:firstLineChars="400"/>
              <w:jc w:val="center"/>
              <w:rPr>
                <w:rFonts w:hint="eastAsia" w:ascii="宋体" w:hAnsi="宋体" w:eastAsia="宋体" w:cs="宋体"/>
                <w:sz w:val="24"/>
                <w:lang w:val="en-US" w:eastAsia="zh-CN"/>
              </w:rPr>
            </w:pPr>
            <w:r>
              <w:rPr>
                <w:rFonts w:hint="eastAsia" w:ascii="宋体" w:hAnsi="宋体" w:eastAsia="宋体" w:cs="宋体"/>
                <w:sz w:val="24"/>
                <w:lang w:val="en-US" w:eastAsia="zh-CN"/>
              </w:rPr>
              <w:t>合同工程量</w:t>
            </w:r>
            <w:r>
              <w:rPr>
                <w:rFonts w:hint="eastAsia" w:ascii="宋体" w:hAnsi="宋体" w:eastAsia="宋体" w:cs="宋体"/>
                <w:sz w:val="24"/>
              </w:rPr>
              <w:t>仅为估算量，具体供应数量以实际工程</w:t>
            </w:r>
            <w:r>
              <w:rPr>
                <w:rFonts w:hint="eastAsia" w:ascii="宋体" w:hAnsi="宋体" w:eastAsia="宋体" w:cs="宋体"/>
                <w:sz w:val="24"/>
                <w:lang w:val="en-US" w:eastAsia="zh-CN"/>
              </w:rPr>
              <w:t>量</w:t>
            </w:r>
            <w:r>
              <w:rPr>
                <w:rFonts w:hint="eastAsia" w:ascii="宋体" w:hAnsi="宋体" w:eastAsia="宋体" w:cs="宋体"/>
                <w:sz w:val="24"/>
              </w:rPr>
              <w:t>为准</w:t>
            </w:r>
          </w:p>
        </w:tc>
      </w:tr>
    </w:tbl>
    <w:p>
      <w:pPr>
        <w:ind w:left="0" w:leftChars="0" w:firstLine="0" w:firstLineChars="0"/>
        <w:rPr>
          <w:rFonts w:hint="eastAsia" w:asciiTheme="minorEastAsia" w:hAnsiTheme="minorEastAsia"/>
          <w:sz w:val="28"/>
          <w:szCs w:val="28"/>
        </w:rPr>
      </w:pPr>
      <w:r>
        <w:rPr>
          <w:rFonts w:hint="eastAsia" w:ascii="宋体" w:hAnsi="宋体" w:eastAsia="宋体" w:cs="宋体"/>
          <w:sz w:val="24"/>
          <w:szCs w:val="24"/>
        </w:rPr>
        <w:t>注:合同不含税金额小写人民币</w:t>
      </w:r>
      <w:r>
        <w:rPr>
          <w:rFonts w:hint="eastAsia" w:ascii="宋体" w:hAnsi="宋体" w:cs="宋体"/>
          <w:sz w:val="24"/>
          <w:szCs w:val="24"/>
          <w:lang w:eastAsia="zh-CN"/>
        </w:rPr>
        <w:t>：</w:t>
      </w:r>
      <w:r>
        <w:rPr>
          <w:rFonts w:hint="eastAsia" w:ascii="宋体" w:hAnsi="宋体" w:cs="宋体"/>
          <w:sz w:val="24"/>
          <w:szCs w:val="24"/>
          <w:u w:val="single"/>
          <w:lang w:val="en-US" w:eastAsia="zh-CN"/>
        </w:rPr>
        <w:t xml:space="preserve">   </w:t>
      </w:r>
      <w:r>
        <w:rPr>
          <w:rFonts w:hint="eastAsia" w:ascii="宋体" w:hAnsi="宋体" w:eastAsia="宋体" w:cs="宋体"/>
          <w:sz w:val="24"/>
          <w:szCs w:val="24"/>
        </w:rPr>
        <w:t>元，大写人民币：</w:t>
      </w:r>
      <w:r>
        <w:rPr>
          <w:rFonts w:hint="eastAsia" w:ascii="宋体" w:hAnsi="宋体" w:cs="宋体"/>
          <w:sz w:val="24"/>
          <w:szCs w:val="24"/>
          <w:u w:val="single"/>
          <w:lang w:val="en-US" w:eastAsia="zh-CN"/>
        </w:rPr>
        <w:t xml:space="preserve">  </w:t>
      </w:r>
      <w:r>
        <w:rPr>
          <w:rFonts w:hint="eastAsia" w:ascii="宋体" w:hAnsi="宋体" w:eastAsia="宋体" w:cs="宋体"/>
          <w:sz w:val="24"/>
          <w:szCs w:val="24"/>
        </w:rPr>
        <w:t>。</w:t>
      </w:r>
    </w:p>
    <w:p>
      <w:pPr>
        <w:keepNext w:val="0"/>
        <w:keepLines w:val="0"/>
        <w:pageBreakBefore w:val="0"/>
        <w:kinsoku/>
        <w:wordWrap/>
        <w:overflowPunct/>
        <w:topLinePunct w:val="0"/>
        <w:autoSpaceDE/>
        <w:autoSpaceDN/>
        <w:bidi w:val="0"/>
        <w:spacing w:line="500" w:lineRule="exact"/>
        <w:ind w:firstLine="600" w:firstLineChars="250"/>
        <w:textAlignment w:val="auto"/>
        <w:rPr>
          <w:rFonts w:hint="eastAsia" w:ascii="宋体" w:hAnsi="宋体" w:eastAsia="宋体" w:cs="宋体"/>
          <w:sz w:val="24"/>
          <w:szCs w:val="24"/>
        </w:rPr>
      </w:pPr>
      <w:r>
        <w:rPr>
          <w:rFonts w:hint="eastAsia" w:ascii="宋体" w:hAnsi="宋体" w:eastAsia="宋体" w:cs="宋体"/>
          <w:b w:val="0"/>
          <w:bCs w:val="0"/>
          <w:sz w:val="24"/>
          <w:szCs w:val="24"/>
        </w:rPr>
        <w:t>4</w:t>
      </w:r>
      <w:r>
        <w:rPr>
          <w:rFonts w:hint="eastAsia" w:ascii="宋体" w:hAnsi="宋体" w:eastAsia="宋体" w:cs="宋体"/>
          <w:sz w:val="24"/>
          <w:szCs w:val="24"/>
        </w:rPr>
        <w:t>.乙方供应产品或原材料必须满足：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0" w:beforeAutospacing="0" w:after="180" w:afterAutospacing="0" w:line="360" w:lineRule="auto"/>
        <w:ind w:left="0" w:right="300"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4.1质量要求和技术标准: 花岗石符合GB/T 18601-2009《天然花岗石建筑板材》标准，植草砖符合《植草砖NY T 1253-2006》标准，质量到达合格。</w:t>
      </w:r>
    </w:p>
    <w:p>
      <w:pPr>
        <w:keepNext w:val="0"/>
        <w:keepLines w:val="0"/>
        <w:pageBreakBefore w:val="0"/>
        <w:kinsoku/>
        <w:wordWrap/>
        <w:overflowPunct/>
        <w:topLinePunct w:val="0"/>
        <w:autoSpaceDE/>
        <w:autoSpaceDN/>
        <w:bidi w:val="0"/>
        <w:adjustRightInd/>
        <w:snapToGrid/>
        <w:spacing w:line="360" w:lineRule="auto"/>
        <w:ind w:firstLine="600" w:firstLineChars="25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4.2按照甲方所需的规格、品牌商标（产地）和数量及时供应。</w:t>
      </w:r>
    </w:p>
    <w:p>
      <w:pPr>
        <w:keepNext w:val="0"/>
        <w:keepLines w:val="0"/>
        <w:pageBreakBefore w:val="0"/>
        <w:kinsoku/>
        <w:wordWrap/>
        <w:overflowPunct/>
        <w:topLinePunct w:val="0"/>
        <w:autoSpaceDE/>
        <w:autoSpaceDN/>
        <w:bidi w:val="0"/>
        <w:spacing w:line="500" w:lineRule="exact"/>
        <w:ind w:firstLine="600" w:firstLineChars="250"/>
        <w:textAlignment w:val="auto"/>
        <w:rPr>
          <w:rFonts w:hint="eastAsia" w:ascii="宋体" w:hAnsi="宋体" w:eastAsia="宋体" w:cs="宋体"/>
          <w:sz w:val="24"/>
          <w:szCs w:val="24"/>
        </w:rPr>
      </w:pPr>
      <w:r>
        <w:rPr>
          <w:rFonts w:hint="eastAsia" w:ascii="宋体" w:hAnsi="宋体" w:eastAsia="宋体" w:cs="宋体"/>
          <w:sz w:val="24"/>
          <w:szCs w:val="24"/>
        </w:rPr>
        <w:t>4.3乙方必须提供产品或原材料合格证明书或相关文件。</w:t>
      </w:r>
    </w:p>
    <w:p>
      <w:pPr>
        <w:keepNext w:val="0"/>
        <w:keepLines w:val="0"/>
        <w:pageBreakBefore w:val="0"/>
        <w:kinsoku/>
        <w:wordWrap/>
        <w:overflowPunct/>
        <w:topLinePunct w:val="0"/>
        <w:autoSpaceDE/>
        <w:autoSpaceDN/>
        <w:bidi w:val="0"/>
        <w:spacing w:line="500" w:lineRule="exact"/>
        <w:ind w:firstLine="600" w:firstLineChars="250"/>
        <w:textAlignment w:val="auto"/>
        <w:rPr>
          <w:rFonts w:hint="eastAsia" w:ascii="宋体" w:hAnsi="宋体" w:eastAsia="宋体" w:cs="宋体"/>
          <w:sz w:val="24"/>
          <w:szCs w:val="24"/>
        </w:rPr>
      </w:pPr>
      <w:r>
        <w:rPr>
          <w:rFonts w:hint="eastAsia" w:ascii="宋体" w:hAnsi="宋体" w:eastAsia="宋体" w:cs="宋体"/>
          <w:sz w:val="24"/>
          <w:szCs w:val="24"/>
        </w:rPr>
        <w:t>4.4其它对质量的约定：</w:t>
      </w:r>
      <w:r>
        <w:rPr>
          <w:rFonts w:hint="eastAsia" w:ascii="宋体" w:hAnsi="宋体" w:eastAsia="宋体" w:cs="宋体"/>
          <w:sz w:val="24"/>
          <w:szCs w:val="24"/>
          <w:u w:val="single"/>
        </w:rPr>
        <w:t xml:space="preserve">    参照第6条     </w:t>
      </w:r>
      <w:r>
        <w:rPr>
          <w:rFonts w:hint="eastAsia" w:ascii="宋体" w:hAnsi="宋体" w:eastAsia="宋体" w:cs="宋体"/>
          <w:sz w:val="24"/>
          <w:szCs w:val="24"/>
        </w:rPr>
        <w:t>。</w:t>
      </w:r>
    </w:p>
    <w:p>
      <w:pPr>
        <w:keepNext w:val="0"/>
        <w:keepLines w:val="0"/>
        <w:pageBreakBefore w:val="0"/>
        <w:kinsoku/>
        <w:wordWrap/>
        <w:overflowPunct/>
        <w:topLinePunct w:val="0"/>
        <w:autoSpaceDE/>
        <w:autoSpaceDN/>
        <w:bidi w:val="0"/>
        <w:spacing w:line="500" w:lineRule="exact"/>
        <w:ind w:right="172" w:rightChars="82" w:firstLine="600" w:firstLineChars="250"/>
        <w:textAlignment w:val="auto"/>
        <w:rPr>
          <w:rFonts w:hint="eastAsia" w:ascii="宋体" w:hAnsi="宋体" w:eastAsia="宋体" w:cs="宋体"/>
          <w:sz w:val="24"/>
          <w:szCs w:val="24"/>
        </w:rPr>
      </w:pPr>
      <w:r>
        <w:rPr>
          <w:rFonts w:hint="eastAsia" w:ascii="宋体" w:hAnsi="宋体" w:eastAsia="宋体" w:cs="宋体"/>
          <w:sz w:val="24"/>
          <w:szCs w:val="24"/>
        </w:rPr>
        <w:t>5.由乙方负责货物的装车、运输，装车、运输费用由乙方承担，并将货物运至：</w:t>
      </w:r>
      <w:r>
        <w:rPr>
          <w:rFonts w:hint="eastAsia" w:ascii="宋体" w:hAnsi="宋体" w:eastAsia="宋体" w:cs="宋体"/>
          <w:sz w:val="24"/>
          <w:szCs w:val="24"/>
          <w:u w:val="single"/>
        </w:rPr>
        <w:t xml:space="preserve">雅安职业技术学院大数据学院建设项目（一期） </w:t>
      </w:r>
      <w:r>
        <w:rPr>
          <w:rFonts w:hint="eastAsia" w:ascii="宋体" w:hAnsi="宋体" w:eastAsia="宋体" w:cs="宋体"/>
          <w:sz w:val="24"/>
          <w:szCs w:val="24"/>
        </w:rPr>
        <w:t>工地现场指定地点。由</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乙</w:t>
      </w:r>
      <w:r>
        <w:rPr>
          <w:rFonts w:hint="eastAsia" w:ascii="宋体" w:hAnsi="宋体" w:eastAsia="宋体" w:cs="宋体"/>
          <w:sz w:val="24"/>
          <w:szCs w:val="24"/>
          <w:u w:val="single"/>
        </w:rPr>
        <w:t xml:space="preserve">方 </w:t>
      </w:r>
      <w:r>
        <w:rPr>
          <w:rFonts w:hint="eastAsia" w:ascii="宋体" w:hAnsi="宋体" w:eastAsia="宋体" w:cs="宋体"/>
          <w:sz w:val="24"/>
          <w:szCs w:val="24"/>
        </w:rPr>
        <w:t>负责卸车，卸车费用由</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乙</w:t>
      </w:r>
      <w:r>
        <w:rPr>
          <w:rFonts w:hint="eastAsia" w:ascii="宋体" w:hAnsi="宋体" w:eastAsia="宋体" w:cs="宋体"/>
          <w:sz w:val="24"/>
          <w:szCs w:val="24"/>
          <w:u w:val="single"/>
        </w:rPr>
        <w:t xml:space="preserve">方  </w:t>
      </w:r>
      <w:r>
        <w:rPr>
          <w:rFonts w:hint="eastAsia" w:ascii="宋体" w:hAnsi="宋体" w:eastAsia="宋体" w:cs="宋体"/>
          <w:sz w:val="24"/>
          <w:szCs w:val="24"/>
        </w:rPr>
        <w:t>承担。货物到达指定地点后，甲方及时派员对货物进行验收，同时乙方应将该批次的货物合格证明书或相关文件交予甲方相关人员。</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乙方应始终对所供应的产品或原材料的质量负责，因提供的产品或原材料存在质量问题或不符合本合同约定，乙方应及时整改（包括但不限于召回该产品或原材料并进行相应补足），若经甲方书面通知要求其限期整改，乙方仍未按该要求整改或逾期整改的，甲方有权解除本合同，并要求乙方承担因此产生的一切责任。</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乙方供应的产品或原材料还应：①通过质监部门等相关部门的验收；②具备相应资质的单位出具的抽样检验合格报告；③到场后需要抽样复检的材料，检验结果应符合国家现行</w:t>
      </w:r>
      <w:r>
        <w:rPr>
          <w:rFonts w:hint="eastAsia" w:ascii="宋体" w:hAnsi="宋体" w:eastAsia="宋体" w:cs="宋体"/>
          <w:sz w:val="24"/>
          <w:szCs w:val="24"/>
          <w:lang w:val="en-US" w:eastAsia="zh-CN"/>
        </w:rPr>
        <w:t>花岗石、植草砖</w:t>
      </w:r>
      <w:r>
        <w:rPr>
          <w:rFonts w:hint="eastAsia" w:ascii="宋体" w:hAnsi="宋体" w:eastAsia="宋体" w:cs="宋体"/>
          <w:sz w:val="24"/>
          <w:szCs w:val="24"/>
        </w:rPr>
        <w:t>质量与技术标准与要求。否则，视为乙方供应的产品或原材料不合格，属于违约，甲方有权要求乙方更换产品或原材料，乙方拒绝更换或更换仍不合格的，甲方有权解除合同，并要求乙方承担由此造成的损失。</w:t>
      </w:r>
    </w:p>
    <w:p>
      <w:pPr>
        <w:keepNext w:val="0"/>
        <w:keepLines w:val="0"/>
        <w:pageBreakBefore w:val="0"/>
        <w:kinsoku/>
        <w:wordWrap/>
        <w:overflowPunct/>
        <w:topLinePunct w:val="0"/>
        <w:autoSpaceDE/>
        <w:autoSpaceDN/>
        <w:bidi w:val="0"/>
        <w:spacing w:line="500" w:lineRule="exact"/>
        <w:ind w:right="172" w:rightChars="82"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lang w:val="en-US" w:eastAsia="zh-CN"/>
        </w:rPr>
        <w:t>7</w:t>
      </w:r>
      <w:r>
        <w:rPr>
          <w:rFonts w:hint="eastAsia" w:ascii="宋体" w:hAnsi="宋体" w:eastAsia="宋体" w:cs="宋体"/>
          <w:sz w:val="24"/>
          <w:szCs w:val="24"/>
        </w:rPr>
        <w:t>.包装标准为：</w:t>
      </w:r>
      <w:r>
        <w:rPr>
          <w:rFonts w:hint="eastAsia" w:ascii="宋体" w:hAnsi="宋体" w:eastAsia="宋体" w:cs="宋体"/>
          <w:sz w:val="24"/>
          <w:szCs w:val="24"/>
          <w:u w:val="single"/>
          <w:lang w:val="en-US" w:eastAsia="zh-CN"/>
        </w:rPr>
        <w:t>规范包装、标识标牌型号</w:t>
      </w:r>
      <w:r>
        <w:rPr>
          <w:rFonts w:hint="eastAsia" w:ascii="宋体" w:hAnsi="宋体" w:eastAsia="宋体" w:cs="宋体"/>
          <w:sz w:val="24"/>
          <w:szCs w:val="24"/>
          <w:u w:val="single"/>
        </w:rPr>
        <w:t>齐全、材质证明、出厂合格证及其他相关文件等。</w:t>
      </w:r>
    </w:p>
    <w:p>
      <w:pPr>
        <w:keepNext w:val="0"/>
        <w:keepLines w:val="0"/>
        <w:pageBreakBefore w:val="0"/>
        <w:kinsoku/>
        <w:wordWrap/>
        <w:overflowPunct/>
        <w:topLinePunct w:val="0"/>
        <w:autoSpaceDE/>
        <w:autoSpaceDN/>
        <w:bidi w:val="0"/>
        <w:spacing w:line="500" w:lineRule="exact"/>
        <w:ind w:firstLine="560"/>
        <w:textAlignment w:val="auto"/>
        <w:rPr>
          <w:rFonts w:hint="eastAsia" w:ascii="宋体" w:hAnsi="宋体" w:eastAsia="宋体" w:cs="宋体"/>
          <w:sz w:val="24"/>
          <w:szCs w:val="24"/>
        </w:rPr>
      </w:pPr>
      <w:r>
        <w:rPr>
          <w:rFonts w:hint="eastAsia" w:ascii="宋体" w:hAnsi="宋体" w:eastAsia="宋体" w:cs="宋体"/>
          <w:sz w:val="24"/>
          <w:szCs w:val="24"/>
        </w:rPr>
        <w:t>9.甲方须提前</w:t>
      </w:r>
      <w:r>
        <w:rPr>
          <w:rFonts w:hint="eastAsia" w:ascii="宋体" w:hAnsi="宋体" w:eastAsia="宋体" w:cs="宋体"/>
          <w:sz w:val="24"/>
          <w:szCs w:val="24"/>
          <w:u w:val="single"/>
        </w:rPr>
        <w:t xml:space="preserve">  3  </w:t>
      </w:r>
      <w:r>
        <w:rPr>
          <w:rFonts w:hint="eastAsia" w:ascii="宋体" w:hAnsi="宋体" w:eastAsia="宋体" w:cs="宋体"/>
          <w:sz w:val="24"/>
          <w:szCs w:val="24"/>
        </w:rPr>
        <w:t>日通知乙方本次所需产品的</w:t>
      </w:r>
      <w:r>
        <w:rPr>
          <w:rFonts w:hint="eastAsia" w:ascii="宋体" w:hAnsi="宋体" w:eastAsia="宋体" w:cs="宋体"/>
          <w:sz w:val="24"/>
          <w:szCs w:val="24"/>
          <w:lang w:val="en-US" w:eastAsia="zh-CN"/>
        </w:rPr>
        <w:t>名称</w:t>
      </w:r>
      <w:r>
        <w:rPr>
          <w:rFonts w:hint="eastAsia" w:ascii="宋体" w:hAnsi="宋体" w:eastAsia="宋体" w:cs="宋体"/>
          <w:sz w:val="24"/>
          <w:szCs w:val="24"/>
        </w:rPr>
        <w:t>、规格、数量和到场时间。因甲方通知不及时或内容有误造成乙方供应滞后或供货的品种、规格、数量不能满足甲方需要的，由甲方承担退货的运费及装卸费，由此造成工期延误，由甲方自行负责。乙方未能按照约定供货，由乙方承担相应损失，由此造成工期延误，乙方应赔偿建设单位对甲方的工期索赔，并且甲方有权解除合同，另选其他供应商，因此造成甲方其他损失的，乙方仍应承担相应的赔偿责任。</w:t>
      </w:r>
    </w:p>
    <w:p>
      <w:pPr>
        <w:keepNext w:val="0"/>
        <w:keepLines w:val="0"/>
        <w:pageBreakBefore w:val="0"/>
        <w:kinsoku/>
        <w:wordWrap/>
        <w:overflowPunct/>
        <w:topLinePunct w:val="0"/>
        <w:autoSpaceDE/>
        <w:autoSpaceDN/>
        <w:bidi w:val="0"/>
        <w:spacing w:line="500" w:lineRule="exact"/>
        <w:ind w:firstLine="560"/>
        <w:textAlignment w:val="auto"/>
        <w:rPr>
          <w:rFonts w:hint="eastAsia" w:ascii="宋体" w:hAnsi="宋体" w:eastAsia="宋体" w:cs="宋体"/>
          <w:b/>
          <w:bCs/>
          <w:sz w:val="24"/>
          <w:szCs w:val="24"/>
        </w:rPr>
      </w:pPr>
      <w:r>
        <w:rPr>
          <w:rFonts w:hint="eastAsia" w:ascii="宋体" w:hAnsi="宋体" w:eastAsia="宋体" w:cs="宋体"/>
          <w:sz w:val="24"/>
          <w:szCs w:val="24"/>
        </w:rPr>
        <w:t>10.每批次货物到场后，乙方必须及时提供与该批次货物相符的、合法的、有效的、完整的送货单及相关证明文件。</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11.结算及付款方式：</w:t>
      </w:r>
      <w:r>
        <w:rPr>
          <w:rFonts w:hint="eastAsia" w:ascii="宋体" w:hAnsi="宋体" w:eastAsia="宋体" w:cs="宋体"/>
          <w:sz w:val="24"/>
          <w:szCs w:val="24"/>
          <w:u w:val="single"/>
        </w:rPr>
        <w:t xml:space="preserve">  详见合同14条 。</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乙方在收款前，应向甲方开具相应的合法有效票据。货物到达指定地点后，甲乙双方对账签字确认,乙方提交真实合法有效的增值税专用发票。因乙方提交的发票不规范、不合法、涉嫌虚开发票等引起税务问题，或因乙方开具、送达发票不及时给甲方造成无法及时认证、抵扣发票等情形的，乙方须依法向甲方重新开具并提交发票，并向甲方承担赔偿责任，包括但不限于税款、滞纳金、罚款及相关损失等。如获得乙方开具的汇总增值税专用发票，则乙方应提供其防伪税控系统开具的《销售货物或者提供应税劳务清单》，并加盖发票专用章。乙方提供的增值税专用发票没有通过税务机关认证或不符合发票相关法规要求，造成甲方不能抵扣的，乙方应向甲方支付未通过认证发票中载明的税款金额作为违约金。若该税款金额不足以弥补甲方损失的，乙方还应继续赔偿。乙方未按甲方要求支付违约金的，甲方有权解除合同。上述情形一旦发生，在甲方未作出解除合同决定前，乙方不能因未按规定或约定开具发票、未支付相关款项等单方面停止供货。乙方因此停止供货造成的一切损失将由其自行承担（包括但不限于因材料供应造成工期滞后引起的建设单位对甲方的索赔）。</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color w:val="000000"/>
          <w:sz w:val="24"/>
          <w:highlight w:val="none"/>
          <w:lang w:val="en-US" w:eastAsia="zh-CN"/>
        </w:rPr>
      </w:pPr>
      <w:r>
        <w:rPr>
          <w:rFonts w:hint="eastAsia" w:ascii="宋体" w:hAnsi="宋体" w:eastAsia="宋体" w:cs="宋体"/>
          <w:sz w:val="24"/>
          <w:szCs w:val="24"/>
        </w:rPr>
        <w:t>13.特别约定：</w:t>
      </w:r>
      <w:r>
        <w:rPr>
          <w:rFonts w:hint="eastAsia" w:ascii="宋体" w:hAnsi="宋体"/>
          <w:color w:val="000000"/>
          <w:sz w:val="24"/>
          <w:highlight w:val="none"/>
          <w:lang w:val="en-US" w:eastAsia="zh-CN"/>
        </w:rPr>
        <w:t xml:space="preserve">甲乙双方就本合同中所约定的预估数量，甲乙双方确认，乙方实际供货数量不得超过预估数；若因甲方工程施工需要，需超过本合同预估数履行合同，则双方应当签订正式的补充协议且增补金额不超过原合同价的10%，若超过含税合同价款的10%，则甲方另行招采，本合同终止。甲方未授权任何工作人员或职能部门代表甲方与乙方签订购销合同或补充协议，甲方工作人员或其职能部门（包括项目部）与乙方签订的任何形式的经济合同、补充协议均无效。      </w:t>
      </w:r>
    </w:p>
    <w:p>
      <w:pPr>
        <w:pStyle w:val="2"/>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  14.</w:t>
      </w:r>
      <w:r>
        <w:rPr>
          <w:rFonts w:hint="eastAsia" w:ascii="宋体" w:hAnsi="宋体" w:eastAsia="宋体" w:cs="宋体"/>
          <w:b w:val="0"/>
          <w:bCs w:val="0"/>
          <w:color w:val="auto"/>
          <w:sz w:val="24"/>
          <w:szCs w:val="24"/>
          <w:highlight w:val="none"/>
          <w:u w:val="none"/>
          <w:lang w:val="en-US" w:eastAsia="zh-CN"/>
        </w:rPr>
        <w:t>付款条件及方式</w:t>
      </w:r>
      <w:r>
        <w:rPr>
          <w:rFonts w:hint="eastAsia" w:ascii="宋体" w:hAnsi="宋体" w:eastAsia="宋体" w:cs="宋体"/>
          <w:sz w:val="24"/>
          <w:szCs w:val="24"/>
        </w:rPr>
        <w:t>：</w:t>
      </w:r>
    </w:p>
    <w:p>
      <w:pPr>
        <w:pStyle w:val="2"/>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w:t>
      </w:r>
      <w:r>
        <w:rPr>
          <w:rFonts w:hint="eastAsia" w:ascii="宋体" w:hAnsi="宋体" w:eastAsia="宋体" w:cs="宋体"/>
          <w:kern w:val="2"/>
          <w:sz w:val="24"/>
          <w:szCs w:val="24"/>
          <w:lang w:val="en-US" w:eastAsia="zh-CN" w:bidi="ar-SA"/>
        </w:rPr>
        <w:t>1）本工程预付款金额：</w:t>
      </w:r>
      <w:r>
        <w:rPr>
          <w:rFonts w:hint="eastAsia" w:ascii="宋体" w:hAnsi="宋体" w:eastAsia="宋体" w:cs="宋体"/>
          <w:kern w:val="2"/>
          <w:sz w:val="24"/>
          <w:szCs w:val="24"/>
          <w:lang w:val="zh-TW" w:eastAsia="zh-TW" w:bidi="ar-SA"/>
        </w:rPr>
        <w:t>合同签订后</w:t>
      </w:r>
      <w:r>
        <w:rPr>
          <w:rFonts w:hint="eastAsia" w:ascii="宋体" w:hAnsi="宋体" w:eastAsia="宋体" w:cs="宋体"/>
          <w:kern w:val="2"/>
          <w:sz w:val="24"/>
          <w:szCs w:val="24"/>
          <w:lang w:val="en-US" w:eastAsia="zh-CN" w:bidi="ar-SA"/>
        </w:rPr>
        <w:t>由乙方向甲方开具收据经甲方完成审批程序后</w:t>
      </w:r>
      <w:r>
        <w:rPr>
          <w:rFonts w:hint="eastAsia" w:ascii="宋体" w:hAnsi="宋体" w:eastAsia="宋体" w:cs="宋体"/>
          <w:kern w:val="2"/>
          <w:sz w:val="24"/>
          <w:szCs w:val="24"/>
          <w:lang w:val="zh-TW" w:eastAsia="zh-TW" w:bidi="ar-SA"/>
        </w:rPr>
        <w:t>14个工作日内支付合同价的</w:t>
      </w:r>
      <w:r>
        <w:rPr>
          <w:rFonts w:hint="eastAsia" w:ascii="宋体" w:hAnsi="宋体" w:eastAsia="宋体" w:cs="宋体"/>
          <w:kern w:val="2"/>
          <w:sz w:val="24"/>
          <w:szCs w:val="24"/>
          <w:lang w:val="en-US" w:eastAsia="zh-CN" w:bidi="ar-SA"/>
        </w:rPr>
        <w:t>20</w:t>
      </w:r>
      <w:r>
        <w:rPr>
          <w:rFonts w:hint="eastAsia" w:ascii="宋体" w:hAnsi="宋体" w:eastAsia="宋体" w:cs="宋体"/>
          <w:kern w:val="2"/>
          <w:sz w:val="24"/>
          <w:szCs w:val="24"/>
          <w:lang w:val="zh-TW" w:eastAsia="zh-TW" w:bidi="ar-SA"/>
        </w:rPr>
        <w:t>%预付款</w:t>
      </w:r>
      <w:r>
        <w:rPr>
          <w:rFonts w:hint="eastAsia" w:ascii="宋体" w:hAnsi="宋体" w:eastAsia="宋体" w:cs="宋体"/>
          <w:kern w:val="2"/>
          <w:sz w:val="24"/>
          <w:szCs w:val="24"/>
          <w:lang w:val="zh-TW" w:eastAsia="zh-CN" w:bidi="ar-SA"/>
        </w:rPr>
        <w:t>。</w:t>
      </w:r>
    </w:p>
    <w:p>
      <w:pPr>
        <w:spacing w:line="360" w:lineRule="auto"/>
        <w:ind w:left="0" w:leftChars="0" w:firstLine="480" w:firstLineChars="200"/>
        <w:rPr>
          <w:rFonts w:hint="eastAsia" w:ascii="宋体" w:hAnsi="宋体" w:eastAsia="宋体" w:cs="宋体"/>
          <w:sz w:val="24"/>
          <w:szCs w:val="24"/>
        </w:rPr>
      </w:pPr>
      <w:r>
        <w:rPr>
          <w:rFonts w:hint="eastAsia" w:ascii="宋体" w:hAnsi="宋体" w:eastAsia="宋体" w:cs="宋体"/>
          <w:kern w:val="2"/>
          <w:sz w:val="24"/>
          <w:szCs w:val="24"/>
          <w:lang w:val="en-US" w:eastAsia="zh-CN" w:bidi="ar-SA"/>
        </w:rPr>
        <w:t>（2）工程款的结算与预付款的扣回：A区送完货物后，经甲方完成审批流程后14个工作日支付至已收货材料金额的80%并扣回50%预付款，B区送完货物后，经甲方完成审批流程后14个工作日支付至已收货材料金额的80%并扣回50%预付款，货物供货完毕后且经甲方完成审批程序后三个月内至结算款项的100%，</w:t>
      </w:r>
      <w:r>
        <w:rPr>
          <w:rFonts w:hint="eastAsia" w:ascii="宋体" w:hAnsi="宋体" w:eastAsia="宋体" w:cs="宋体"/>
          <w:sz w:val="24"/>
          <w:szCs w:val="24"/>
        </w:rPr>
        <w:t>甲方付款时乙方应提供増值税税率</w:t>
      </w:r>
      <w:r>
        <w:rPr>
          <w:rFonts w:hint="eastAsia" w:ascii="宋体" w:hAnsi="宋体" w:cs="宋体"/>
          <w:sz w:val="24"/>
          <w:szCs w:val="24"/>
          <w:u w:val="single"/>
          <w:lang w:val="en-US" w:eastAsia="zh-CN"/>
        </w:rPr>
        <w:t xml:space="preserve">  </w:t>
      </w:r>
      <w:r>
        <w:rPr>
          <w:rFonts w:hint="eastAsia" w:ascii="宋体" w:hAnsi="宋体" w:eastAsia="宋体" w:cs="宋体"/>
          <w:sz w:val="24"/>
          <w:szCs w:val="24"/>
        </w:rPr>
        <w:t>%的全额増值税专用发票，结算时乙方应提供甲方现场指定</w:t>
      </w:r>
      <w:r>
        <w:rPr>
          <w:rFonts w:hint="eastAsia" w:ascii="宋体" w:hAnsi="宋体" w:cs="宋体"/>
          <w:sz w:val="24"/>
          <w:szCs w:val="24"/>
          <w:lang w:val="en-US" w:eastAsia="zh-CN"/>
        </w:rPr>
        <w:t>人</w:t>
      </w:r>
      <w:r>
        <w:rPr>
          <w:rFonts w:hint="eastAsia" w:ascii="宋体" w:hAnsi="宋体" w:eastAsia="宋体" w:cs="宋体"/>
          <w:sz w:val="24"/>
          <w:szCs w:val="24"/>
        </w:rPr>
        <w:t>员签字的送货单据做为结算依据。</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15.收货单须经甲方指派的收货人员签字方为有效，甲方指派的收货人为项目材料员。</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16.乙方指派对账人员【姓名：     联系方式：      】对账，并同时出具授权委托书（附合同）。</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17.未尽事宜，双方另行商定并形成书面补充协议。如有争议，及时协商，协商无法解决，可向甲方所在地有管辖权的人民法院起诉。</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18.本合同一式</w:t>
      </w:r>
      <w:r>
        <w:rPr>
          <w:rFonts w:hint="eastAsia" w:ascii="宋体" w:hAnsi="宋体" w:eastAsia="宋体" w:cs="宋体"/>
          <w:sz w:val="24"/>
          <w:szCs w:val="24"/>
          <w:lang w:val="en-US" w:eastAsia="zh-CN"/>
        </w:rPr>
        <w:t>柒</w:t>
      </w:r>
      <w:r>
        <w:rPr>
          <w:rFonts w:hint="eastAsia" w:ascii="宋体" w:hAnsi="宋体" w:eastAsia="宋体" w:cs="宋体"/>
          <w:sz w:val="24"/>
          <w:szCs w:val="24"/>
        </w:rPr>
        <w:t>份，甲方执</w:t>
      </w:r>
      <w:r>
        <w:rPr>
          <w:rFonts w:hint="eastAsia" w:ascii="宋体" w:hAnsi="宋体" w:eastAsia="宋体" w:cs="宋体"/>
          <w:sz w:val="24"/>
          <w:szCs w:val="24"/>
          <w:lang w:val="en-US" w:eastAsia="zh-CN"/>
        </w:rPr>
        <w:t>陆</w:t>
      </w:r>
      <w:r>
        <w:rPr>
          <w:rFonts w:hint="eastAsia" w:ascii="宋体" w:hAnsi="宋体" w:eastAsia="宋体" w:cs="宋体"/>
          <w:sz w:val="24"/>
          <w:szCs w:val="24"/>
        </w:rPr>
        <w:t>份，乙方执壹份，自甲乙双方盖章签字后生效。</w:t>
      </w:r>
    </w:p>
    <w:p>
      <w:pPr>
        <w:keepNext w:val="0"/>
        <w:keepLines w:val="0"/>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19.本合同附件与本合同具有同等法律效力。</w:t>
      </w:r>
    </w:p>
    <w:p>
      <w:pPr>
        <w:pStyle w:val="3"/>
        <w:rPr>
          <w:rFonts w:hint="default"/>
        </w:rPr>
      </w:pPr>
    </w:p>
    <w:p>
      <w:pPr>
        <w:rPr>
          <w:rFonts w:ascii="仿宋_GB2312" w:eastAsia="仿宋_GB2312"/>
          <w:sz w:val="21"/>
          <w:szCs w:val="21"/>
        </w:rPr>
      </w:pPr>
      <w:r>
        <w:rPr>
          <w:rFonts w:hint="eastAsia" w:ascii="仿宋_GB2312" w:eastAsia="仿宋_GB2312"/>
          <w:sz w:val="21"/>
          <w:szCs w:val="21"/>
        </w:rPr>
        <w:t>甲方（签章）：</w:t>
      </w:r>
      <w:r>
        <w:rPr>
          <w:rFonts w:ascii="仿宋_GB2312" w:eastAsia="仿宋_GB2312"/>
          <w:sz w:val="21"/>
          <w:szCs w:val="21"/>
        </w:rPr>
        <w:t xml:space="preserve">                     </w:t>
      </w:r>
      <w:r>
        <w:rPr>
          <w:rFonts w:hint="eastAsia" w:ascii="仿宋_GB2312" w:eastAsia="仿宋_GB2312"/>
          <w:szCs w:val="21"/>
        </w:rPr>
        <w:t xml:space="preserve">          </w:t>
      </w:r>
      <w:r>
        <w:rPr>
          <w:rFonts w:hint="eastAsia" w:ascii="仿宋_GB2312" w:eastAsia="仿宋_GB2312"/>
          <w:sz w:val="21"/>
          <w:szCs w:val="21"/>
        </w:rPr>
        <w:t>乙方（签章）：</w:t>
      </w:r>
    </w:p>
    <w:p>
      <w:pPr>
        <w:rPr>
          <w:rFonts w:ascii="仿宋_GB2312" w:eastAsia="仿宋_GB2312"/>
          <w:szCs w:val="21"/>
        </w:rPr>
      </w:pPr>
      <w:r>
        <w:rPr>
          <w:rFonts w:hint="eastAsia" w:ascii="仿宋_GB2312" w:eastAsia="仿宋_GB2312"/>
          <w:sz w:val="21"/>
          <w:szCs w:val="21"/>
        </w:rPr>
        <w:t>地址：雅安经济开发区滨河东路</w:t>
      </w:r>
      <w:r>
        <w:rPr>
          <w:rFonts w:ascii="仿宋_GB2312" w:eastAsia="仿宋_GB2312"/>
          <w:sz w:val="21"/>
          <w:szCs w:val="21"/>
        </w:rPr>
        <w:t>3</w:t>
      </w:r>
      <w:r>
        <w:rPr>
          <w:rFonts w:hint="eastAsia" w:ascii="仿宋_GB2312" w:eastAsia="仿宋_GB2312"/>
          <w:sz w:val="21"/>
          <w:szCs w:val="21"/>
        </w:rPr>
        <w:t>号</w:t>
      </w:r>
      <w:r>
        <w:rPr>
          <w:rFonts w:ascii="仿宋_GB2312" w:eastAsia="仿宋_GB2312"/>
          <w:sz w:val="21"/>
          <w:szCs w:val="21"/>
        </w:rPr>
        <w:t xml:space="preserve">   </w:t>
      </w:r>
      <w:r>
        <w:rPr>
          <w:rFonts w:hint="eastAsia" w:ascii="仿宋_GB2312" w:eastAsia="仿宋_GB2312"/>
          <w:szCs w:val="21"/>
        </w:rPr>
        <w:t xml:space="preserve">          </w:t>
      </w:r>
      <w:r>
        <w:rPr>
          <w:rFonts w:hint="eastAsia" w:ascii="仿宋_GB2312" w:eastAsia="仿宋_GB2312"/>
          <w:sz w:val="21"/>
          <w:szCs w:val="21"/>
        </w:rPr>
        <w:t>地址：</w:t>
      </w:r>
    </w:p>
    <w:p>
      <w:pPr>
        <w:jc w:val="left"/>
        <w:rPr>
          <w:rFonts w:ascii="仿宋_GB2312" w:eastAsia="仿宋_GB2312"/>
          <w:sz w:val="21"/>
          <w:szCs w:val="21"/>
        </w:rPr>
      </w:pPr>
      <w:r>
        <w:rPr>
          <w:rFonts w:hint="eastAsia" w:ascii="仿宋_GB2312" w:eastAsia="仿宋_GB2312"/>
          <w:szCs w:val="21"/>
        </w:rPr>
        <w:t>法定代表人或委托代理人：                     法定代表人或委托代理人：                        纳税人识别号:</w:t>
      </w:r>
      <w:r>
        <w:rPr>
          <w:rFonts w:ascii="仿宋_GB2312" w:eastAsia="仿宋_GB2312"/>
          <w:szCs w:val="21"/>
        </w:rPr>
        <w:t xml:space="preserve">[91511800337803861K]         </w:t>
      </w:r>
      <w:r>
        <w:rPr>
          <w:rFonts w:hint="eastAsia" w:ascii="仿宋_GB2312" w:eastAsia="仿宋_GB2312"/>
          <w:szCs w:val="21"/>
        </w:rPr>
        <w:t xml:space="preserve">   纳税人识别号:</w:t>
      </w:r>
    </w:p>
    <w:p>
      <w:pPr>
        <w:ind w:firstLine="1260" w:firstLineChars="600"/>
        <w:jc w:val="left"/>
        <w:rPr>
          <w:rFonts w:ascii="仿宋_GB2312" w:eastAsia="仿宋_GB2312"/>
          <w:szCs w:val="21"/>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szCs w:val="21"/>
        </w:rPr>
        <w:t>电</w:t>
      </w:r>
      <w:r>
        <w:rPr>
          <w:rFonts w:hint="eastAsia" w:ascii="仿宋_GB2312" w:eastAsia="仿宋_GB2312"/>
          <w:szCs w:val="21"/>
          <w:lang w:val="en-US" w:eastAsia="zh-CN"/>
        </w:rPr>
        <w:t xml:space="preserve">  </w:t>
      </w:r>
      <w:r>
        <w:rPr>
          <w:rFonts w:hint="eastAsia" w:ascii="仿宋_GB2312" w:eastAsia="仿宋_GB2312"/>
          <w:szCs w:val="21"/>
        </w:rPr>
        <w:t>话：</w:t>
      </w:r>
    </w:p>
    <w:p>
      <w:pPr>
        <w:jc w:val="left"/>
        <w:rPr>
          <w:rFonts w:ascii="仿宋_GB2312" w:eastAsia="仿宋_GB2312"/>
          <w:szCs w:val="21"/>
        </w:rPr>
      </w:pPr>
      <w:r>
        <w:rPr>
          <w:rFonts w:hint="eastAsia" w:ascii="仿宋_GB2312" w:eastAsia="仿宋_GB2312"/>
          <w:szCs w:val="21"/>
        </w:rPr>
        <w:t xml:space="preserve"> </w:t>
      </w:r>
      <w:r>
        <w:rPr>
          <w:rFonts w:hint="eastAsia" w:ascii="仿宋_GB2312" w:eastAsia="仿宋_GB2312"/>
          <w:szCs w:val="21"/>
          <w:lang w:val="en-US" w:eastAsia="zh-CN"/>
        </w:rPr>
        <w:t xml:space="preserve">                                                </w:t>
      </w:r>
      <w:r>
        <w:rPr>
          <w:rFonts w:hint="eastAsia" w:ascii="仿宋_GB2312" w:eastAsia="仿宋_GB2312"/>
          <w:szCs w:val="21"/>
        </w:rPr>
        <w:t>开户银行：</w:t>
      </w:r>
    </w:p>
    <w:p>
      <w:pPr>
        <w:jc w:val="left"/>
        <w:rPr>
          <w:rFonts w:ascii="仿宋_GB2312" w:eastAsia="仿宋_GB2312"/>
          <w:szCs w:val="21"/>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szCs w:val="21"/>
          <w:lang w:val="en-US" w:eastAsia="zh-CN"/>
        </w:rPr>
        <w:t xml:space="preserve">                                       </w:t>
      </w:r>
      <w:r>
        <w:rPr>
          <w:rFonts w:ascii="仿宋_GB2312" w:eastAsia="仿宋_GB2312"/>
          <w:szCs w:val="21"/>
        </w:rPr>
        <w:t xml:space="preserve"> </w:t>
      </w: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szCs w:val="21"/>
        </w:rPr>
        <w:t>帐号：</w:t>
      </w:r>
    </w:p>
    <w:p>
      <w:pPr>
        <w:ind w:firstLine="560" w:firstLineChars="200"/>
        <w:rPr>
          <w:rFonts w:ascii="仿宋_GB2312" w:eastAsia="仿宋_GB2312"/>
          <w:sz w:val="28"/>
          <w:szCs w:val="28"/>
        </w:rPr>
      </w:pPr>
    </w:p>
    <w:p>
      <w:pPr>
        <w:pStyle w:val="2"/>
        <w:rPr>
          <w:rFonts w:hint="default" w:ascii="仿宋_GB2312" w:eastAsia="仿宋_GB2312"/>
          <w:sz w:val="28"/>
          <w:szCs w:val="28"/>
        </w:rPr>
      </w:pPr>
    </w:p>
    <w:p>
      <w:pPr>
        <w:ind w:firstLine="0" w:firstLineChars="0"/>
        <w:rPr>
          <w:rFonts w:ascii="仿宋_GB2312" w:eastAsia="仿宋_GB2312"/>
          <w:sz w:val="28"/>
          <w:szCs w:val="28"/>
        </w:rPr>
      </w:pPr>
      <w:r>
        <w:rPr>
          <w:rFonts w:ascii="仿宋_GB2312" w:eastAsia="仿宋_GB2312"/>
          <w:sz w:val="28"/>
          <w:szCs w:val="28"/>
        </w:rPr>
        <w:t>签订</w:t>
      </w:r>
      <w:r>
        <w:rPr>
          <w:rFonts w:hint="eastAsia" w:ascii="仿宋_GB2312" w:eastAsia="仿宋_GB2312"/>
          <w:sz w:val="28"/>
          <w:szCs w:val="28"/>
        </w:rPr>
        <w:t>日期：</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年 </w:t>
      </w:r>
      <w:r>
        <w:rPr>
          <w:rFonts w:hint="eastAsia" w:ascii="仿宋_GB2312" w:eastAsia="仿宋_GB2312"/>
          <w:sz w:val="28"/>
          <w:szCs w:val="28"/>
          <w:lang w:val="en-US" w:eastAsia="zh-CN"/>
        </w:rPr>
        <w:t xml:space="preserve">  </w:t>
      </w:r>
      <w:r>
        <w:rPr>
          <w:rFonts w:hint="eastAsia" w:ascii="仿宋_GB2312" w:eastAsia="仿宋_GB2312"/>
          <w:sz w:val="28"/>
          <w:szCs w:val="28"/>
        </w:rPr>
        <w:t>月</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日</w:t>
      </w:r>
    </w:p>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jc w:val="center"/>
      <w:rPr>
        <w:rStyle w:val="22"/>
      </w:rPr>
    </w:pPr>
    <w:r>
      <w:fldChar w:fldCharType="begin"/>
    </w:r>
    <w:r>
      <w:rPr>
        <w:rStyle w:val="22"/>
      </w:rPr>
      <w:instrText xml:space="preserve">PAGE  </w:instrText>
    </w:r>
    <w:r>
      <w:fldChar w:fldCharType="separate"/>
    </w:r>
    <w:r>
      <w:rPr>
        <w:rStyle w:val="22"/>
      </w:rPr>
      <w:t>42</w:t>
    </w:r>
    <w:r>
      <w:fldChar w:fldCharType="end"/>
    </w:r>
  </w:p>
  <w:p>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jc w:val="center"/>
      <w:rPr>
        <w:rStyle w:val="22"/>
      </w:rPr>
    </w:pPr>
    <w:r>
      <w:fldChar w:fldCharType="begin"/>
    </w:r>
    <w:r>
      <w:rPr>
        <w:rStyle w:val="22"/>
      </w:rPr>
      <w:instrText xml:space="preserve">PAGE  </w:instrText>
    </w:r>
    <w:r>
      <w:fldChar w:fldCharType="separate"/>
    </w:r>
    <w:r>
      <w:rPr>
        <w:rStyle w:val="22"/>
      </w:rPr>
      <w:t>42</w:t>
    </w:r>
    <w:r>
      <w:fldChar w:fldCharType="end"/>
    </w:r>
  </w:p>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C53387"/>
    <w:multiLevelType w:val="singleLevel"/>
    <w:tmpl w:val="A0C53387"/>
    <w:lvl w:ilvl="0" w:tentative="0">
      <w:start w:val="10"/>
      <w:numFmt w:val="decimal"/>
      <w:lvlText w:val="%1."/>
      <w:lvlJc w:val="left"/>
      <w:pPr>
        <w:tabs>
          <w:tab w:val="left" w:pos="312"/>
        </w:tabs>
      </w:pPr>
    </w:lvl>
  </w:abstractNum>
  <w:abstractNum w:abstractNumId="1">
    <w:nsid w:val="AB731C5A"/>
    <w:multiLevelType w:val="singleLevel"/>
    <w:tmpl w:val="AB731C5A"/>
    <w:lvl w:ilvl="0" w:tentative="0">
      <w:start w:val="2"/>
      <w:numFmt w:val="decimal"/>
      <w:lvlText w:val="%1."/>
      <w:lvlJc w:val="left"/>
      <w:pPr>
        <w:tabs>
          <w:tab w:val="left" w:pos="312"/>
        </w:tabs>
      </w:pPr>
    </w:lvl>
  </w:abstractNum>
  <w:abstractNum w:abstractNumId="2">
    <w:nsid w:val="ECCEBA44"/>
    <w:multiLevelType w:val="singleLevel"/>
    <w:tmpl w:val="ECCEBA44"/>
    <w:lvl w:ilvl="0" w:tentative="0">
      <w:start w:val="5"/>
      <w:numFmt w:val="decimal"/>
      <w:lvlText w:val="%1."/>
      <w:lvlJc w:val="left"/>
      <w:pPr>
        <w:tabs>
          <w:tab w:val="left" w:pos="312"/>
        </w:tabs>
      </w:pPr>
    </w:lvl>
  </w:abstractNum>
  <w:abstractNum w:abstractNumId="3">
    <w:nsid w:val="0FBFD3B5"/>
    <w:multiLevelType w:val="singleLevel"/>
    <w:tmpl w:val="0FBFD3B5"/>
    <w:lvl w:ilvl="0" w:tentative="0">
      <w:start w:val="4"/>
      <w:numFmt w:val="decimal"/>
      <w:suff w:val="nothing"/>
      <w:lvlText w:val="%1、"/>
      <w:lvlJc w:val="left"/>
      <w:pPr>
        <w:ind w:left="2760" w:leftChars="0" w:firstLine="0" w:firstLineChars="0"/>
      </w:pPr>
    </w:lvl>
  </w:abstractNum>
  <w:abstractNum w:abstractNumId="4">
    <w:nsid w:val="14DF70AC"/>
    <w:multiLevelType w:val="singleLevel"/>
    <w:tmpl w:val="14DF70AC"/>
    <w:lvl w:ilvl="0" w:tentative="0">
      <w:start w:val="4"/>
      <w:numFmt w:val="decimal"/>
      <w:lvlText w:val="%1."/>
      <w:lvlJc w:val="left"/>
      <w:pPr>
        <w:tabs>
          <w:tab w:val="left" w:pos="312"/>
        </w:tabs>
      </w:pPr>
    </w:lvl>
  </w:abstractNum>
  <w:abstractNum w:abstractNumId="5">
    <w:nsid w:val="35264173"/>
    <w:multiLevelType w:val="multilevel"/>
    <w:tmpl w:val="35264173"/>
    <w:lvl w:ilvl="0" w:tentative="0">
      <w:start w:val="1"/>
      <w:numFmt w:val="decimal"/>
      <w:lvlText w:val="%1、"/>
      <w:lvlJc w:val="left"/>
      <w:pPr>
        <w:ind w:left="1295" w:hanging="825"/>
      </w:pPr>
      <w:rPr>
        <w:rFonts w:hint="default"/>
      </w:rPr>
    </w:lvl>
    <w:lvl w:ilvl="1" w:tentative="0">
      <w:start w:val="1"/>
      <w:numFmt w:val="lowerLetter"/>
      <w:lvlText w:val="%2)"/>
      <w:lvlJc w:val="left"/>
      <w:pPr>
        <w:ind w:left="1310" w:hanging="420"/>
      </w:pPr>
    </w:lvl>
    <w:lvl w:ilvl="2" w:tentative="0">
      <w:start w:val="1"/>
      <w:numFmt w:val="lowerRoman"/>
      <w:lvlText w:val="%3."/>
      <w:lvlJc w:val="right"/>
      <w:pPr>
        <w:ind w:left="1730" w:hanging="420"/>
      </w:pPr>
    </w:lvl>
    <w:lvl w:ilvl="3" w:tentative="0">
      <w:start w:val="1"/>
      <w:numFmt w:val="decimal"/>
      <w:lvlText w:val="%4."/>
      <w:lvlJc w:val="left"/>
      <w:pPr>
        <w:ind w:left="2150" w:hanging="420"/>
      </w:pPr>
    </w:lvl>
    <w:lvl w:ilvl="4" w:tentative="0">
      <w:start w:val="1"/>
      <w:numFmt w:val="lowerLetter"/>
      <w:lvlText w:val="%5)"/>
      <w:lvlJc w:val="left"/>
      <w:pPr>
        <w:ind w:left="2570" w:hanging="420"/>
      </w:pPr>
    </w:lvl>
    <w:lvl w:ilvl="5" w:tentative="0">
      <w:start w:val="1"/>
      <w:numFmt w:val="lowerRoman"/>
      <w:lvlText w:val="%6."/>
      <w:lvlJc w:val="right"/>
      <w:pPr>
        <w:ind w:left="2990" w:hanging="420"/>
      </w:pPr>
    </w:lvl>
    <w:lvl w:ilvl="6" w:tentative="0">
      <w:start w:val="1"/>
      <w:numFmt w:val="decimal"/>
      <w:lvlText w:val="%7."/>
      <w:lvlJc w:val="left"/>
      <w:pPr>
        <w:ind w:left="3410" w:hanging="420"/>
      </w:pPr>
    </w:lvl>
    <w:lvl w:ilvl="7" w:tentative="0">
      <w:start w:val="1"/>
      <w:numFmt w:val="lowerLetter"/>
      <w:lvlText w:val="%8)"/>
      <w:lvlJc w:val="left"/>
      <w:pPr>
        <w:ind w:left="3830" w:hanging="420"/>
      </w:pPr>
    </w:lvl>
    <w:lvl w:ilvl="8" w:tentative="0">
      <w:start w:val="1"/>
      <w:numFmt w:val="lowerRoman"/>
      <w:lvlText w:val="%9."/>
      <w:lvlJc w:val="right"/>
      <w:pPr>
        <w:ind w:left="4250" w:hanging="420"/>
      </w:pPr>
    </w:lvl>
  </w:abstractNum>
  <w:num w:numId="1">
    <w:abstractNumId w:val="1"/>
  </w:num>
  <w:num w:numId="2">
    <w:abstractNumId w:val="4"/>
  </w:num>
  <w:num w:numId="3">
    <w:abstractNumId w:val="2"/>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3ZGQyZTRmODI2NTIyMjAzMGQ5NjJlZWI2MjRhMWQifQ=="/>
  </w:docVars>
  <w:rsids>
    <w:rsidRoot w:val="7C7A3CD3"/>
    <w:rsid w:val="001F3ADA"/>
    <w:rsid w:val="015974C0"/>
    <w:rsid w:val="01827B07"/>
    <w:rsid w:val="01AE3368"/>
    <w:rsid w:val="01C63A9B"/>
    <w:rsid w:val="01CF32DE"/>
    <w:rsid w:val="03AA4003"/>
    <w:rsid w:val="04001E75"/>
    <w:rsid w:val="040B31E1"/>
    <w:rsid w:val="05732543"/>
    <w:rsid w:val="05DB04A3"/>
    <w:rsid w:val="070B4DB8"/>
    <w:rsid w:val="070E6257"/>
    <w:rsid w:val="08193505"/>
    <w:rsid w:val="08365E65"/>
    <w:rsid w:val="0870581B"/>
    <w:rsid w:val="08BA4CE8"/>
    <w:rsid w:val="08FD6983"/>
    <w:rsid w:val="093E76C7"/>
    <w:rsid w:val="09AF4121"/>
    <w:rsid w:val="0A0501E5"/>
    <w:rsid w:val="0A200B7B"/>
    <w:rsid w:val="0B38510D"/>
    <w:rsid w:val="0C001C08"/>
    <w:rsid w:val="0C874EE1"/>
    <w:rsid w:val="0C9F51A1"/>
    <w:rsid w:val="0CC71781"/>
    <w:rsid w:val="0DBD4932"/>
    <w:rsid w:val="0DC932D7"/>
    <w:rsid w:val="0DFE5677"/>
    <w:rsid w:val="0E854D47"/>
    <w:rsid w:val="0F563291"/>
    <w:rsid w:val="0F6C3A64"/>
    <w:rsid w:val="0F6E4136"/>
    <w:rsid w:val="0FA062BA"/>
    <w:rsid w:val="0FE60171"/>
    <w:rsid w:val="109C36E1"/>
    <w:rsid w:val="113257A3"/>
    <w:rsid w:val="120C02DE"/>
    <w:rsid w:val="12CD5D91"/>
    <w:rsid w:val="13473662"/>
    <w:rsid w:val="13DF28B7"/>
    <w:rsid w:val="14357918"/>
    <w:rsid w:val="153C0833"/>
    <w:rsid w:val="1565422D"/>
    <w:rsid w:val="15D8055B"/>
    <w:rsid w:val="160307D5"/>
    <w:rsid w:val="160E0421"/>
    <w:rsid w:val="16353C00"/>
    <w:rsid w:val="166E421B"/>
    <w:rsid w:val="17081314"/>
    <w:rsid w:val="17912BA2"/>
    <w:rsid w:val="17DF02C7"/>
    <w:rsid w:val="18075128"/>
    <w:rsid w:val="18712DF9"/>
    <w:rsid w:val="18754787"/>
    <w:rsid w:val="189C1D14"/>
    <w:rsid w:val="18F338FE"/>
    <w:rsid w:val="197131A1"/>
    <w:rsid w:val="197B68BB"/>
    <w:rsid w:val="19E75211"/>
    <w:rsid w:val="19FE255B"/>
    <w:rsid w:val="1A5D3A9D"/>
    <w:rsid w:val="1A756CC1"/>
    <w:rsid w:val="1ACF6C74"/>
    <w:rsid w:val="1BF73705"/>
    <w:rsid w:val="1C5F19D6"/>
    <w:rsid w:val="1C964CCC"/>
    <w:rsid w:val="1CA94A00"/>
    <w:rsid w:val="1D2A297F"/>
    <w:rsid w:val="1D344C11"/>
    <w:rsid w:val="1DC064A5"/>
    <w:rsid w:val="1E1A048F"/>
    <w:rsid w:val="1E236A34"/>
    <w:rsid w:val="1F642E60"/>
    <w:rsid w:val="202C7E22"/>
    <w:rsid w:val="203C5B8B"/>
    <w:rsid w:val="203D202F"/>
    <w:rsid w:val="20C242E2"/>
    <w:rsid w:val="21562C7C"/>
    <w:rsid w:val="224156DA"/>
    <w:rsid w:val="237A5348"/>
    <w:rsid w:val="238735C1"/>
    <w:rsid w:val="239A1546"/>
    <w:rsid w:val="24170DE9"/>
    <w:rsid w:val="24B71C84"/>
    <w:rsid w:val="253432D4"/>
    <w:rsid w:val="25B52667"/>
    <w:rsid w:val="268A3AF4"/>
    <w:rsid w:val="27B0758A"/>
    <w:rsid w:val="28243AD4"/>
    <w:rsid w:val="298F31CF"/>
    <w:rsid w:val="2A0B4F4C"/>
    <w:rsid w:val="2A293624"/>
    <w:rsid w:val="2A677CA8"/>
    <w:rsid w:val="2A88659C"/>
    <w:rsid w:val="2B536BAA"/>
    <w:rsid w:val="2BA54F2C"/>
    <w:rsid w:val="2BAA609E"/>
    <w:rsid w:val="2C875FDD"/>
    <w:rsid w:val="2CD45AC9"/>
    <w:rsid w:val="2CEA52EC"/>
    <w:rsid w:val="2D216834"/>
    <w:rsid w:val="2D5704A8"/>
    <w:rsid w:val="2DC0604D"/>
    <w:rsid w:val="2DD14A7E"/>
    <w:rsid w:val="2DF53336"/>
    <w:rsid w:val="2E9A064C"/>
    <w:rsid w:val="2EE23DA1"/>
    <w:rsid w:val="317038E6"/>
    <w:rsid w:val="32110C25"/>
    <w:rsid w:val="32C043F9"/>
    <w:rsid w:val="32CB34CA"/>
    <w:rsid w:val="32D85BE7"/>
    <w:rsid w:val="33162B5A"/>
    <w:rsid w:val="34CA0DE7"/>
    <w:rsid w:val="34EC597A"/>
    <w:rsid w:val="35447564"/>
    <w:rsid w:val="36716830"/>
    <w:rsid w:val="38CA4224"/>
    <w:rsid w:val="3AA34D2C"/>
    <w:rsid w:val="3B2714BA"/>
    <w:rsid w:val="3B984165"/>
    <w:rsid w:val="3BB70A8F"/>
    <w:rsid w:val="3BC82C9D"/>
    <w:rsid w:val="3BF27D19"/>
    <w:rsid w:val="3C6E4EC6"/>
    <w:rsid w:val="3CB94393"/>
    <w:rsid w:val="3CF950D8"/>
    <w:rsid w:val="3D233F03"/>
    <w:rsid w:val="3DB35286"/>
    <w:rsid w:val="3E0930F8"/>
    <w:rsid w:val="3E546A69"/>
    <w:rsid w:val="3E7762B4"/>
    <w:rsid w:val="3EAD617A"/>
    <w:rsid w:val="3F2F4DE1"/>
    <w:rsid w:val="3F80388E"/>
    <w:rsid w:val="40267F92"/>
    <w:rsid w:val="407D1B7C"/>
    <w:rsid w:val="425012F6"/>
    <w:rsid w:val="4250579A"/>
    <w:rsid w:val="427E2307"/>
    <w:rsid w:val="42B9333F"/>
    <w:rsid w:val="42C10446"/>
    <w:rsid w:val="42F41450"/>
    <w:rsid w:val="4303280C"/>
    <w:rsid w:val="43740571"/>
    <w:rsid w:val="445C6678"/>
    <w:rsid w:val="446842D8"/>
    <w:rsid w:val="44984C90"/>
    <w:rsid w:val="45091C30"/>
    <w:rsid w:val="452B604A"/>
    <w:rsid w:val="4545710C"/>
    <w:rsid w:val="46472A10"/>
    <w:rsid w:val="46873754"/>
    <w:rsid w:val="46E464B1"/>
    <w:rsid w:val="47B02D98"/>
    <w:rsid w:val="47D93B3C"/>
    <w:rsid w:val="48054931"/>
    <w:rsid w:val="486A0C38"/>
    <w:rsid w:val="48F30C2D"/>
    <w:rsid w:val="4910358D"/>
    <w:rsid w:val="49304C37"/>
    <w:rsid w:val="4ADB5E1D"/>
    <w:rsid w:val="4ADC04D1"/>
    <w:rsid w:val="4C417F01"/>
    <w:rsid w:val="4DF94F37"/>
    <w:rsid w:val="4F781E8C"/>
    <w:rsid w:val="50937B6E"/>
    <w:rsid w:val="515F3303"/>
    <w:rsid w:val="523A78CD"/>
    <w:rsid w:val="52522E68"/>
    <w:rsid w:val="52903990"/>
    <w:rsid w:val="52E37A1E"/>
    <w:rsid w:val="53DD2C05"/>
    <w:rsid w:val="547C41CC"/>
    <w:rsid w:val="54994D7E"/>
    <w:rsid w:val="54AB4AB2"/>
    <w:rsid w:val="550A7A2A"/>
    <w:rsid w:val="5540169E"/>
    <w:rsid w:val="56A7044E"/>
    <w:rsid w:val="573A3ECB"/>
    <w:rsid w:val="577C2998"/>
    <w:rsid w:val="57990E84"/>
    <w:rsid w:val="57B819BF"/>
    <w:rsid w:val="588C69A8"/>
    <w:rsid w:val="592A2449"/>
    <w:rsid w:val="59C26B25"/>
    <w:rsid w:val="59D46859"/>
    <w:rsid w:val="5CC901CB"/>
    <w:rsid w:val="5D1E0517"/>
    <w:rsid w:val="5D500887"/>
    <w:rsid w:val="5DA56542"/>
    <w:rsid w:val="5E3033B1"/>
    <w:rsid w:val="5E5B30A5"/>
    <w:rsid w:val="5F0E45BB"/>
    <w:rsid w:val="5F304531"/>
    <w:rsid w:val="5F553F98"/>
    <w:rsid w:val="60795A64"/>
    <w:rsid w:val="618F7D53"/>
    <w:rsid w:val="620550A0"/>
    <w:rsid w:val="620852F1"/>
    <w:rsid w:val="624C3831"/>
    <w:rsid w:val="62DA4EE0"/>
    <w:rsid w:val="62F31AFE"/>
    <w:rsid w:val="63706C44"/>
    <w:rsid w:val="63C7179B"/>
    <w:rsid w:val="63EC24AA"/>
    <w:rsid w:val="64380CF8"/>
    <w:rsid w:val="64E21E2A"/>
    <w:rsid w:val="65242442"/>
    <w:rsid w:val="67801DCE"/>
    <w:rsid w:val="67C43A69"/>
    <w:rsid w:val="69EA2A8D"/>
    <w:rsid w:val="6ACD70D8"/>
    <w:rsid w:val="6B623CC4"/>
    <w:rsid w:val="6BCB04C1"/>
    <w:rsid w:val="6BDE3174"/>
    <w:rsid w:val="6C832144"/>
    <w:rsid w:val="6CF44DF0"/>
    <w:rsid w:val="6D125276"/>
    <w:rsid w:val="6DD10C8D"/>
    <w:rsid w:val="6E9F6FDD"/>
    <w:rsid w:val="6ECD3B4B"/>
    <w:rsid w:val="71031AA6"/>
    <w:rsid w:val="71333A0D"/>
    <w:rsid w:val="71467BE4"/>
    <w:rsid w:val="71B11502"/>
    <w:rsid w:val="71BF6181"/>
    <w:rsid w:val="71D451F0"/>
    <w:rsid w:val="7400051E"/>
    <w:rsid w:val="741915E0"/>
    <w:rsid w:val="743B1556"/>
    <w:rsid w:val="744E128A"/>
    <w:rsid w:val="74730CF0"/>
    <w:rsid w:val="74793D9C"/>
    <w:rsid w:val="75DC0B17"/>
    <w:rsid w:val="76A3383A"/>
    <w:rsid w:val="76D43846"/>
    <w:rsid w:val="76EF03D6"/>
    <w:rsid w:val="76FD6F97"/>
    <w:rsid w:val="771D3195"/>
    <w:rsid w:val="778E5E41"/>
    <w:rsid w:val="77A2369A"/>
    <w:rsid w:val="77B7325F"/>
    <w:rsid w:val="7816626F"/>
    <w:rsid w:val="7846236C"/>
    <w:rsid w:val="78C57641"/>
    <w:rsid w:val="79206045"/>
    <w:rsid w:val="7AC676A0"/>
    <w:rsid w:val="7B507B42"/>
    <w:rsid w:val="7B5F5B2A"/>
    <w:rsid w:val="7B643141"/>
    <w:rsid w:val="7BD12471"/>
    <w:rsid w:val="7C7A3CD3"/>
    <w:rsid w:val="7E1A21DD"/>
    <w:rsid w:val="7F3B7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5">
    <w:name w:val="heading 2"/>
    <w:basedOn w:val="1"/>
    <w:next w:val="1"/>
    <w:qFormat/>
    <w:uiPriority w:val="0"/>
    <w:pPr>
      <w:keepNext/>
      <w:keepLines/>
      <w:widowControl w:val="0"/>
      <w:spacing w:before="260" w:after="260" w:line="415" w:lineRule="auto"/>
      <w:outlineLvl w:val="1"/>
    </w:pPr>
    <w:rPr>
      <w:rFonts w:ascii="Arial" w:hAnsi="Arial" w:eastAsia="黑体"/>
      <w:b/>
      <w:bCs/>
      <w:sz w:val="32"/>
      <w:szCs w:val="32"/>
    </w:rPr>
  </w:style>
  <w:style w:type="paragraph" w:styleId="6">
    <w:name w:val="heading 3"/>
    <w:basedOn w:val="1"/>
    <w:next w:val="1"/>
    <w:qFormat/>
    <w:uiPriority w:val="0"/>
    <w:pPr>
      <w:keepNext/>
      <w:keepLines/>
      <w:widowControl w:val="0"/>
      <w:spacing w:before="260" w:after="260" w:line="415" w:lineRule="auto"/>
      <w:outlineLvl w:val="2"/>
    </w:pPr>
    <w:rPr>
      <w:b/>
      <w:bCs/>
      <w:sz w:val="32"/>
      <w:szCs w:val="32"/>
    </w:rPr>
  </w:style>
  <w:style w:type="paragraph" w:styleId="7">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rPr>
      <w:rFonts w:hint="eastAsia" w:ascii="Times New Roman" w:hAnsi="Times New Roman"/>
      <w:szCs w:val="20"/>
    </w:rPr>
  </w:style>
  <w:style w:type="paragraph" w:styleId="3">
    <w:name w:val="Body Text First Indent"/>
    <w:basedOn w:val="2"/>
    <w:unhideWhenUsed/>
    <w:qFormat/>
    <w:uiPriority w:val="99"/>
    <w:pPr>
      <w:ind w:firstLine="420" w:firstLineChars="100"/>
    </w:pPr>
  </w:style>
  <w:style w:type="paragraph" w:styleId="8">
    <w:name w:val="Normal Indent"/>
    <w:basedOn w:val="1"/>
    <w:qFormat/>
    <w:uiPriority w:val="0"/>
    <w:pPr>
      <w:ind w:firstLine="200" w:firstLineChars="200"/>
    </w:pPr>
  </w:style>
  <w:style w:type="paragraph" w:styleId="9">
    <w:name w:val="annotation text"/>
    <w:basedOn w:val="1"/>
    <w:semiHidden/>
    <w:unhideWhenUsed/>
    <w:qFormat/>
    <w:uiPriority w:val="99"/>
    <w:pPr>
      <w:jc w:val="left"/>
    </w:pPr>
  </w:style>
  <w:style w:type="paragraph" w:styleId="10">
    <w:name w:val="Body Text 3"/>
    <w:basedOn w:val="1"/>
    <w:qFormat/>
    <w:uiPriority w:val="0"/>
    <w:pPr>
      <w:spacing w:after="120"/>
    </w:pPr>
    <w:rPr>
      <w:rFonts w:ascii="Calibri" w:hAnsi="Calibri" w:eastAsia="宋体" w:cs="Times New Roman"/>
      <w:sz w:val="16"/>
      <w:szCs w:val="16"/>
    </w:rPr>
  </w:style>
  <w:style w:type="paragraph" w:styleId="11">
    <w:name w:val="Body Text Indent"/>
    <w:basedOn w:val="1"/>
    <w:qFormat/>
    <w:uiPriority w:val="0"/>
    <w:pPr>
      <w:ind w:firstLine="630"/>
    </w:pPr>
    <w:rPr>
      <w:sz w:val="32"/>
      <w:szCs w:val="20"/>
    </w:rPr>
  </w:style>
  <w:style w:type="paragraph" w:styleId="12">
    <w:name w:val="Body Text Indent 2"/>
    <w:basedOn w:val="1"/>
    <w:qFormat/>
    <w:uiPriority w:val="0"/>
    <w:pPr>
      <w:spacing w:after="120" w:line="480" w:lineRule="auto"/>
      <w:ind w:left="420" w:leftChars="200"/>
    </w:pPr>
  </w:style>
  <w:style w:type="paragraph" w:styleId="13">
    <w:name w:val="footer"/>
    <w:basedOn w:val="1"/>
    <w:qFormat/>
    <w:uiPriority w:val="99"/>
    <w:pPr>
      <w:tabs>
        <w:tab w:val="center" w:pos="4153"/>
        <w:tab w:val="right" w:pos="8306"/>
      </w:tabs>
      <w:snapToGrid w:val="0"/>
      <w:jc w:val="left"/>
    </w:pPr>
    <w:rPr>
      <w:sz w:val="18"/>
      <w:szCs w:val="20"/>
    </w:rPr>
  </w:style>
  <w:style w:type="paragraph" w:styleId="14">
    <w:name w:val="Subtitle"/>
    <w:basedOn w:val="1"/>
    <w:next w:val="1"/>
    <w:qFormat/>
    <w:uiPriority w:val="0"/>
    <w:pPr>
      <w:spacing w:before="20" w:after="20" w:line="312" w:lineRule="auto"/>
      <w:jc w:val="left"/>
      <w:outlineLvl w:val="1"/>
    </w:pPr>
    <w:rPr>
      <w:rFonts w:ascii="Cambria" w:hAnsi="Cambria"/>
      <w:b/>
      <w:bCs/>
      <w:kern w:val="28"/>
      <w:sz w:val="28"/>
      <w:szCs w:val="32"/>
    </w:rPr>
  </w:style>
  <w:style w:type="paragraph" w:styleId="1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16">
    <w:name w:val="Normal (Web)"/>
    <w:basedOn w:val="1"/>
    <w:qFormat/>
    <w:uiPriority w:val="0"/>
    <w:pPr>
      <w:widowControl/>
      <w:spacing w:before="100" w:beforeAutospacing="1" w:after="100" w:afterAutospacing="1"/>
      <w:jc w:val="left"/>
    </w:pPr>
    <w:rPr>
      <w:rFonts w:ascii="宋体"/>
      <w:kern w:val="0"/>
      <w:sz w:val="18"/>
      <w:szCs w:val="18"/>
    </w:rPr>
  </w:style>
  <w:style w:type="paragraph" w:styleId="17">
    <w:name w:val="index 1"/>
    <w:basedOn w:val="1"/>
    <w:next w:val="1"/>
    <w:qFormat/>
    <w:uiPriority w:val="99"/>
    <w:pPr>
      <w:widowControl/>
      <w:jc w:val="left"/>
    </w:pPr>
    <w:rPr>
      <w:rFonts w:ascii="Cambria" w:hAnsi="Cambria" w:eastAsia="微软雅黑"/>
      <w:color w:val="000000"/>
      <w:kern w:val="20"/>
      <w:lang w:val="zh-CN"/>
    </w:rPr>
  </w:style>
  <w:style w:type="paragraph" w:styleId="18">
    <w:name w:val="Title"/>
    <w:basedOn w:val="1"/>
    <w:next w:val="1"/>
    <w:qFormat/>
    <w:uiPriority w:val="0"/>
    <w:pPr>
      <w:spacing w:before="240" w:after="60"/>
      <w:jc w:val="center"/>
      <w:outlineLvl w:val="0"/>
    </w:pPr>
    <w:rPr>
      <w:rFonts w:ascii="Cambria" w:hAnsi="Cambria"/>
      <w:b/>
      <w:bCs/>
      <w:sz w:val="32"/>
      <w:szCs w:val="32"/>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qFormat/>
    <w:uiPriority w:val="0"/>
  </w:style>
  <w:style w:type="character" w:styleId="23">
    <w:name w:val="Hyperlink"/>
    <w:basedOn w:val="21"/>
    <w:qFormat/>
    <w:uiPriority w:val="0"/>
    <w:rPr>
      <w:color w:val="0000FF"/>
      <w:u w:val="single"/>
    </w:rPr>
  </w:style>
  <w:style w:type="paragraph" w:customStyle="1" w:styleId="24">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5">
    <w:name w:val="Normal"/>
    <w:qFormat/>
    <w:uiPriority w:val="0"/>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paragraph" w:customStyle="1" w:styleId="26">
    <w:name w:val="正文首行缩进两字符"/>
    <w:basedOn w:val="1"/>
    <w:qFormat/>
    <w:uiPriority w:val="0"/>
    <w:pPr>
      <w:spacing w:line="360" w:lineRule="auto"/>
      <w:ind w:firstLine="200" w:firstLineChars="200"/>
    </w:pPr>
  </w:style>
  <w:style w:type="character" w:customStyle="1" w:styleId="27">
    <w:name w:val="font21"/>
    <w:basedOn w:val="21"/>
    <w:qFormat/>
    <w:uiPriority w:val="0"/>
    <w:rPr>
      <w:rFonts w:hint="eastAsia" w:ascii="宋体" w:hAnsi="宋体" w:eastAsia="宋体" w:cs="宋体"/>
      <w:color w:val="000000"/>
      <w:sz w:val="20"/>
      <w:szCs w:val="20"/>
      <w:u w:val="none"/>
    </w:rPr>
  </w:style>
  <w:style w:type="character" w:customStyle="1" w:styleId="28">
    <w:name w:val="font31"/>
    <w:basedOn w:val="21"/>
    <w:qFormat/>
    <w:uiPriority w:val="0"/>
    <w:rPr>
      <w:rFonts w:hint="eastAsia" w:ascii="宋体" w:hAnsi="宋体" w:eastAsia="宋体" w:cs="宋体"/>
      <w:color w:val="FF0000"/>
      <w:sz w:val="20"/>
      <w:szCs w:val="20"/>
      <w:u w:val="none"/>
    </w:rPr>
  </w:style>
  <w:style w:type="character" w:customStyle="1" w:styleId="29">
    <w:name w:val="font11"/>
    <w:basedOn w:val="21"/>
    <w:qFormat/>
    <w:uiPriority w:val="0"/>
    <w:rPr>
      <w:rFonts w:hint="eastAsia" w:ascii="宋体" w:hAnsi="宋体" w:eastAsia="宋体" w:cs="宋体"/>
      <w:color w:val="000000"/>
      <w:sz w:val="20"/>
      <w:szCs w:val="20"/>
      <w:u w:val="none"/>
    </w:rPr>
  </w:style>
  <w:style w:type="character" w:customStyle="1" w:styleId="30">
    <w:name w:val="font41"/>
    <w:basedOn w:val="21"/>
    <w:qFormat/>
    <w:uiPriority w:val="0"/>
    <w:rPr>
      <w:rFonts w:hint="eastAsia" w:ascii="宋体" w:hAnsi="宋体" w:eastAsia="宋体" w:cs="宋体"/>
      <w:color w:val="000000"/>
      <w:sz w:val="20"/>
      <w:szCs w:val="20"/>
      <w:u w:val="none"/>
    </w:rPr>
  </w:style>
  <w:style w:type="character" w:customStyle="1" w:styleId="31">
    <w:name w:val="font51"/>
    <w:basedOn w:val="21"/>
    <w:qFormat/>
    <w:uiPriority w:val="0"/>
    <w:rPr>
      <w:rFonts w:hint="eastAsia" w:ascii="宋体" w:hAnsi="宋体" w:eastAsia="宋体" w:cs="宋体"/>
      <w:color w:val="FF0000"/>
      <w:sz w:val="20"/>
      <w:szCs w:val="20"/>
      <w:u w:val="none"/>
    </w:rPr>
  </w:style>
  <w:style w:type="paragraph" w:customStyle="1" w:styleId="32">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33">
    <w:name w:val="Default"/>
    <w:next w:val="17"/>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4">
    <w:name w:val="03、“注：”正文(加粗，首行缩进2字符)"/>
    <w:basedOn w:val="35"/>
    <w:qFormat/>
    <w:uiPriority w:val="0"/>
    <w:pPr>
      <w:tabs>
        <w:tab w:val="left" w:pos="0"/>
      </w:tabs>
      <w:ind w:firstLine="480" w:firstLineChars="200"/>
    </w:pPr>
    <w:rPr>
      <w:b/>
    </w:rPr>
  </w:style>
  <w:style w:type="paragraph" w:customStyle="1" w:styleId="35">
    <w:name w:val="01、普通正文"/>
    <w:basedOn w:val="1"/>
    <w:qFormat/>
    <w:uiPriority w:val="0"/>
    <w:pPr>
      <w:tabs>
        <w:tab w:val="left" w:pos="0"/>
      </w:tabs>
      <w:wordWrap w:val="0"/>
      <w:topLinePunct/>
      <w:ind w:firstLine="0" w:firstLineChars="0"/>
    </w:pPr>
    <w:rPr>
      <w:rFonts w:ascii="宋体" w:hAnsi="宋体" w:eastAsia="宋体"/>
      <w:snapToGrid w:val="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66</Pages>
  <Words>29909</Words>
  <Characters>31941</Characters>
  <Lines>0</Lines>
  <Paragraphs>0</Paragraphs>
  <TotalTime>10</TotalTime>
  <ScaleCrop>false</ScaleCrop>
  <LinksUpToDate>false</LinksUpToDate>
  <CharactersWithSpaces>33590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2021-12-02T03:00:00Z</dcterms:created>
  <dc:creator>龙腾海涛</dc:creator>
  <cp:lastModifiedBy>fhfh</cp:lastModifiedBy>
  <cp:lastPrinted>2022-12-19T08:24:00Z</cp:lastPrinted>
  <dcterms:modified xsi:type="dcterms:W3CDTF">2022-12-22T02:52:20Z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F2DB0AC0DB1D4C5AB8A976651E2648B2</vt:lpwstr>
  </property>
</Properties>
</file>